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CC" w:rsidRDefault="00AD76CC">
      <w:pPr>
        <w:jc w:val="right"/>
        <w:rPr>
          <w:b/>
          <w:bCs/>
        </w:rPr>
      </w:pPr>
    </w:p>
    <w:p w:rsidR="00811D24" w:rsidRDefault="00811D24" w:rsidP="00811D24">
      <w:pPr>
        <w:spacing w:before="0" w:after="0"/>
        <w:jc w:val="right"/>
        <w:rPr>
          <w:bCs/>
          <w:sz w:val="24"/>
          <w:szCs w:val="24"/>
        </w:rPr>
      </w:pPr>
      <w:r>
        <w:rPr>
          <w:bCs/>
          <w:sz w:val="24"/>
          <w:szCs w:val="24"/>
        </w:rPr>
        <w:t xml:space="preserve">Утвержден приказом </w:t>
      </w:r>
    </w:p>
    <w:p w:rsidR="00811D24" w:rsidRDefault="00811D24" w:rsidP="00811D24">
      <w:pPr>
        <w:spacing w:before="0" w:after="0"/>
        <w:jc w:val="right"/>
        <w:rPr>
          <w:bCs/>
          <w:sz w:val="24"/>
          <w:szCs w:val="24"/>
        </w:rPr>
      </w:pPr>
      <w:r>
        <w:rPr>
          <w:bCs/>
          <w:sz w:val="24"/>
          <w:szCs w:val="24"/>
        </w:rPr>
        <w:t>Генерального директора</w:t>
      </w:r>
    </w:p>
    <w:p w:rsidR="00811D24" w:rsidRDefault="00811D24" w:rsidP="00811D24">
      <w:pPr>
        <w:spacing w:before="0" w:after="0"/>
        <w:jc w:val="right"/>
        <w:rPr>
          <w:bCs/>
          <w:sz w:val="24"/>
          <w:szCs w:val="24"/>
        </w:rPr>
      </w:pPr>
      <w:r>
        <w:rPr>
          <w:bCs/>
          <w:sz w:val="24"/>
          <w:szCs w:val="24"/>
        </w:rPr>
        <w:t>ПАО «ЧЗПСН-</w:t>
      </w:r>
      <w:proofErr w:type="spellStart"/>
      <w:r>
        <w:rPr>
          <w:bCs/>
          <w:sz w:val="24"/>
          <w:szCs w:val="24"/>
        </w:rPr>
        <w:t>Профнастил</w:t>
      </w:r>
      <w:proofErr w:type="spellEnd"/>
      <w:r>
        <w:rPr>
          <w:bCs/>
          <w:sz w:val="24"/>
          <w:szCs w:val="24"/>
        </w:rPr>
        <w:t>»</w:t>
      </w:r>
    </w:p>
    <w:p w:rsidR="00811D24" w:rsidRDefault="00811D24" w:rsidP="00811D24">
      <w:pPr>
        <w:spacing w:before="0" w:after="0"/>
        <w:jc w:val="right"/>
        <w:rPr>
          <w:bCs/>
          <w:sz w:val="24"/>
          <w:szCs w:val="24"/>
        </w:rPr>
      </w:pPr>
      <w:r w:rsidRPr="00C7127F">
        <w:rPr>
          <w:bCs/>
          <w:sz w:val="24"/>
          <w:szCs w:val="24"/>
        </w:rPr>
        <w:t>от «27» сентября 2024г. № 31</w:t>
      </w:r>
    </w:p>
    <w:p w:rsidR="00811D24" w:rsidRDefault="00811D24" w:rsidP="00811D24">
      <w:pPr>
        <w:spacing w:before="120"/>
        <w:jc w:val="center"/>
        <w:rPr>
          <w:b/>
          <w:bCs/>
          <w:sz w:val="32"/>
          <w:szCs w:val="32"/>
        </w:rPr>
      </w:pPr>
    </w:p>
    <w:p w:rsidR="00811D24" w:rsidRDefault="00811D24" w:rsidP="00811D24">
      <w:pPr>
        <w:spacing w:before="120"/>
        <w:jc w:val="center"/>
        <w:rPr>
          <w:b/>
          <w:bCs/>
          <w:sz w:val="32"/>
          <w:szCs w:val="32"/>
        </w:rPr>
      </w:pPr>
      <w:r>
        <w:rPr>
          <w:b/>
          <w:bCs/>
          <w:sz w:val="32"/>
          <w:szCs w:val="32"/>
        </w:rPr>
        <w:t xml:space="preserve">ОТЧЕТ ЭМИТЕНТА </w:t>
      </w:r>
    </w:p>
    <w:p w:rsidR="00811D24" w:rsidRDefault="00811D24" w:rsidP="00811D24">
      <w:pPr>
        <w:spacing w:before="120"/>
        <w:jc w:val="center"/>
        <w:rPr>
          <w:b/>
          <w:bCs/>
          <w:sz w:val="32"/>
          <w:szCs w:val="32"/>
        </w:rPr>
      </w:pPr>
      <w:r>
        <w:rPr>
          <w:b/>
          <w:bCs/>
          <w:sz w:val="32"/>
          <w:szCs w:val="32"/>
        </w:rPr>
        <w:t>ЭМИССИОННЫХ ЦЕННЫХ БУМАГ</w:t>
      </w:r>
    </w:p>
    <w:p w:rsidR="00811D24" w:rsidRDefault="00811D24" w:rsidP="00811D24">
      <w:pPr>
        <w:spacing w:before="600"/>
        <w:jc w:val="center"/>
        <w:rPr>
          <w:b/>
          <w:bCs/>
          <w:i/>
          <w:iCs/>
          <w:sz w:val="32"/>
          <w:szCs w:val="32"/>
        </w:rPr>
      </w:pPr>
      <w:r>
        <w:rPr>
          <w:b/>
          <w:bCs/>
          <w:i/>
          <w:iCs/>
          <w:sz w:val="32"/>
          <w:szCs w:val="32"/>
        </w:rPr>
        <w:t>Публичное акционерное общество "Челябинский завод профилированного стального настила"</w:t>
      </w:r>
    </w:p>
    <w:p w:rsidR="00811D24" w:rsidRDefault="00811D24" w:rsidP="00811D24">
      <w:pPr>
        <w:spacing w:before="120"/>
        <w:jc w:val="center"/>
        <w:rPr>
          <w:b/>
          <w:bCs/>
          <w:i/>
          <w:iCs/>
          <w:sz w:val="28"/>
          <w:szCs w:val="28"/>
        </w:rPr>
      </w:pPr>
      <w:r>
        <w:rPr>
          <w:b/>
          <w:bCs/>
          <w:i/>
          <w:iCs/>
          <w:sz w:val="28"/>
          <w:szCs w:val="28"/>
        </w:rPr>
        <w:t>Код эмитента: 45194-D</w:t>
      </w:r>
    </w:p>
    <w:p w:rsidR="00811D24" w:rsidRDefault="00811D24" w:rsidP="00811D24">
      <w:pPr>
        <w:spacing w:before="360"/>
        <w:jc w:val="center"/>
        <w:rPr>
          <w:b/>
          <w:bCs/>
          <w:sz w:val="32"/>
          <w:szCs w:val="32"/>
        </w:rPr>
      </w:pPr>
      <w:r>
        <w:rPr>
          <w:b/>
          <w:bCs/>
          <w:sz w:val="32"/>
          <w:szCs w:val="32"/>
        </w:rPr>
        <w:t>за 6 месяцев 2024 г.</w:t>
      </w:r>
    </w:p>
    <w:p w:rsidR="00811D24" w:rsidRDefault="00811D24" w:rsidP="00811D24">
      <w:pPr>
        <w:spacing w:before="360"/>
        <w:jc w:val="center"/>
        <w:rPr>
          <w:b/>
          <w:bCs/>
          <w:sz w:val="32"/>
          <w:szCs w:val="32"/>
        </w:rPr>
      </w:pPr>
    </w:p>
    <w:p w:rsidR="00811D24" w:rsidRDefault="00811D24" w:rsidP="00811D24">
      <w:pPr>
        <w:spacing w:before="600" w:after="360"/>
        <w:jc w:val="center"/>
        <w:rPr>
          <w:b/>
          <w:bCs/>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rsidR="00811D24" w:rsidRDefault="00811D24" w:rsidP="00811D24">
      <w:pPr>
        <w:spacing w:before="600" w:after="360"/>
        <w:jc w:val="center"/>
        <w:rPr>
          <w:b/>
          <w:bCs/>
          <w:sz w:val="24"/>
          <w:szCs w:val="24"/>
        </w:rPr>
      </w:pPr>
    </w:p>
    <w:p w:rsidR="00811D24" w:rsidRDefault="00811D24" w:rsidP="00811D24">
      <w:pPr>
        <w:spacing w:before="600" w:after="360"/>
        <w:jc w:val="center"/>
        <w:rPr>
          <w:b/>
          <w:bCs/>
          <w:sz w:val="24"/>
          <w:szCs w:val="24"/>
        </w:rPr>
      </w:pPr>
    </w:p>
    <w:tbl>
      <w:tblPr>
        <w:tblW w:w="10213" w:type="dxa"/>
        <w:tblCellMar>
          <w:left w:w="72" w:type="dxa"/>
          <w:right w:w="72" w:type="dxa"/>
        </w:tblCellMar>
        <w:tblLook w:val="0000" w:firstRow="0" w:lastRow="0" w:firstColumn="0" w:lastColumn="0" w:noHBand="0" w:noVBand="0"/>
      </w:tblPr>
      <w:tblGrid>
        <w:gridCol w:w="9853"/>
        <w:gridCol w:w="360"/>
      </w:tblGrid>
      <w:tr w:rsidR="00811D24" w:rsidTr="00E043B6">
        <w:tc>
          <w:tcPr>
            <w:tcW w:w="9852" w:type="dxa"/>
            <w:tcBorders>
              <w:top w:val="single" w:sz="6" w:space="0" w:color="000000"/>
              <w:left w:val="single" w:sz="6" w:space="0" w:color="000000"/>
              <w:bottom w:val="single" w:sz="6" w:space="0" w:color="000000"/>
              <w:right w:val="single" w:sz="6" w:space="0" w:color="000000"/>
            </w:tcBorders>
            <w:shd w:val="clear" w:color="auto" w:fill="auto"/>
          </w:tcPr>
          <w:p w:rsidR="00811D24" w:rsidRDefault="00811D24" w:rsidP="00E043B6">
            <w:pPr>
              <w:spacing w:before="40"/>
            </w:pPr>
            <w:r>
              <w:t>Адрес эмитента:</w:t>
            </w:r>
            <w:r>
              <w:rPr>
                <w:b/>
                <w:bCs/>
              </w:rPr>
              <w:t xml:space="preserve"> 454081 Россия, г. Челябинск, Валдайская 7 корп. АБК оф. 35</w:t>
            </w:r>
          </w:p>
          <w:p w:rsidR="00811D24" w:rsidRDefault="00811D24" w:rsidP="00E043B6">
            <w:pPr>
              <w:spacing w:before="40"/>
            </w:pPr>
            <w:r>
              <w:t>Контактное лицо:</w:t>
            </w:r>
            <w:r>
              <w:rPr>
                <w:b/>
                <w:bCs/>
              </w:rPr>
              <w:t xml:space="preserve"> Золотова Юлия Николаевна, Заместитель генерального директора по корпоративным и правовым вопросам</w:t>
            </w:r>
          </w:p>
          <w:p w:rsidR="00811D24" w:rsidRDefault="00811D24" w:rsidP="00E043B6">
            <w:pPr>
              <w:spacing w:before="40"/>
              <w:rPr>
                <w:b/>
                <w:bCs/>
              </w:rPr>
            </w:pPr>
            <w:r>
              <w:t>Телефон:</w:t>
            </w:r>
            <w:r>
              <w:rPr>
                <w:b/>
                <w:bCs/>
              </w:rPr>
              <w:t xml:space="preserve"> (351) 259-4753; </w:t>
            </w:r>
            <w:r>
              <w:t>Факс:</w:t>
            </w:r>
            <w:r>
              <w:rPr>
                <w:b/>
                <w:bCs/>
              </w:rPr>
              <w:t xml:space="preserve"> (351) 259-5933; </w:t>
            </w:r>
            <w:r>
              <w:t>Адрес электронной почты:</w:t>
            </w:r>
            <w:r>
              <w:rPr>
                <w:b/>
                <w:bCs/>
              </w:rPr>
              <w:t xml:space="preserve"> uzolotova@profnasteel.ru</w:t>
            </w:r>
          </w:p>
        </w:tc>
        <w:tc>
          <w:tcPr>
            <w:tcW w:w="360" w:type="dxa"/>
            <w:shd w:val="clear" w:color="auto" w:fill="auto"/>
          </w:tcPr>
          <w:p w:rsidR="00811D24" w:rsidRDefault="00811D24" w:rsidP="00E043B6">
            <w:pPr>
              <w:spacing w:before="40"/>
            </w:pPr>
          </w:p>
        </w:tc>
      </w:tr>
    </w:tbl>
    <w:p w:rsidR="00811D24" w:rsidRDefault="00811D24" w:rsidP="00811D24"/>
    <w:tbl>
      <w:tblPr>
        <w:tblW w:w="10213" w:type="dxa"/>
        <w:tblCellMar>
          <w:left w:w="72" w:type="dxa"/>
          <w:right w:w="72" w:type="dxa"/>
        </w:tblCellMar>
        <w:tblLook w:val="0000" w:firstRow="0" w:lastRow="0" w:firstColumn="0" w:lastColumn="0" w:noHBand="0" w:noVBand="0"/>
      </w:tblPr>
      <w:tblGrid>
        <w:gridCol w:w="9853"/>
        <w:gridCol w:w="360"/>
      </w:tblGrid>
      <w:tr w:rsidR="00811D24" w:rsidTr="00E043B6">
        <w:tc>
          <w:tcPr>
            <w:tcW w:w="9852" w:type="dxa"/>
            <w:tcBorders>
              <w:top w:val="single" w:sz="6" w:space="0" w:color="000000"/>
              <w:left w:val="single" w:sz="6" w:space="0" w:color="000000"/>
              <w:bottom w:val="single" w:sz="6" w:space="0" w:color="000000"/>
              <w:right w:val="single" w:sz="6" w:space="0" w:color="000000"/>
            </w:tcBorders>
            <w:shd w:val="clear" w:color="auto" w:fill="auto"/>
          </w:tcPr>
          <w:p w:rsidR="00811D24" w:rsidRDefault="00811D24" w:rsidP="00E043B6">
            <w:pPr>
              <w:spacing w:before="40"/>
              <w:rPr>
                <w:b/>
                <w:bCs/>
              </w:rPr>
            </w:pPr>
            <w:r>
              <w:t>Адрес страницы в сети Интернет, на которой раскрывается информация, содержащаяся в настоящем отчете эмитента:</w:t>
            </w:r>
            <w:r>
              <w:rPr>
                <w:b/>
                <w:bCs/>
              </w:rPr>
              <w:t xml:space="preserve"> www.e-disclosure.ru/</w:t>
            </w:r>
            <w:proofErr w:type="spellStart"/>
            <w:r>
              <w:rPr>
                <w:b/>
                <w:bCs/>
              </w:rPr>
              <w:t>portal</w:t>
            </w:r>
            <w:proofErr w:type="spellEnd"/>
            <w:r>
              <w:rPr>
                <w:b/>
                <w:bCs/>
              </w:rPr>
              <w:t>/</w:t>
            </w:r>
            <w:proofErr w:type="spellStart"/>
            <w:r>
              <w:rPr>
                <w:b/>
                <w:bCs/>
              </w:rPr>
              <w:t>company.aspx?id</w:t>
            </w:r>
            <w:proofErr w:type="spellEnd"/>
            <w:r>
              <w:rPr>
                <w:b/>
                <w:bCs/>
              </w:rPr>
              <w:t>=4744, http://www.стройсистема.рф</w:t>
            </w:r>
          </w:p>
        </w:tc>
        <w:tc>
          <w:tcPr>
            <w:tcW w:w="360" w:type="dxa"/>
            <w:shd w:val="clear" w:color="auto" w:fill="auto"/>
          </w:tcPr>
          <w:p w:rsidR="00811D24" w:rsidRDefault="00811D24" w:rsidP="00E043B6">
            <w:pPr>
              <w:spacing w:before="40"/>
            </w:pPr>
          </w:p>
        </w:tc>
      </w:tr>
    </w:tbl>
    <w:p w:rsidR="00811D24" w:rsidRDefault="00811D24" w:rsidP="00811D24"/>
    <w:p w:rsidR="00811D24" w:rsidRDefault="00811D24" w:rsidP="00811D24"/>
    <w:p w:rsidR="00811D24" w:rsidRDefault="00811D24" w:rsidP="00811D24">
      <w:r>
        <w:rPr>
          <w:noProof/>
          <w:lang w:eastAsia="ru-RU" w:bidi="ar-SA"/>
        </w:rPr>
        <w:drawing>
          <wp:inline distT="0" distB="0" distL="0" distR="0" wp14:anchorId="6E89C3B4" wp14:editId="3625B698">
            <wp:extent cx="6210300" cy="1369938"/>
            <wp:effectExtent l="0" t="0" r="0" b="1905"/>
            <wp:docPr id="1"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6210300" cy="1369938"/>
                    </a:xfrm>
                    <a:prstGeom prst="rect">
                      <a:avLst/>
                    </a:prstGeom>
                  </pic:spPr>
                </pic:pic>
              </a:graphicData>
            </a:graphic>
          </wp:inline>
        </w:drawing>
      </w:r>
    </w:p>
    <w:p w:rsidR="00811D24" w:rsidRDefault="00811D24" w:rsidP="00811D24">
      <w:pPr>
        <w:pStyle w:val="1"/>
      </w:pPr>
      <w:r>
        <w:br w:type="page"/>
      </w:r>
    </w:p>
    <w:p w:rsidR="00AD76CC" w:rsidRPr="00CF21BB" w:rsidRDefault="000711F2">
      <w:pPr>
        <w:pStyle w:val="1"/>
      </w:pPr>
      <w:bookmarkStart w:id="0" w:name="_GoBack"/>
      <w:bookmarkEnd w:id="0"/>
      <w:r w:rsidRPr="00CF21BB">
        <w:lastRenderedPageBreak/>
        <w:t>Оглавление</w:t>
      </w:r>
    </w:p>
    <w:p w:rsidR="00AD76CC" w:rsidRPr="00171C74" w:rsidRDefault="000711F2">
      <w:r w:rsidRPr="00171C74">
        <w:t>Оглавление …………………………………………………………………………………………………………….... 2</w:t>
      </w:r>
    </w:p>
    <w:p w:rsidR="00AD76CC" w:rsidRPr="00171C74" w:rsidRDefault="000711F2">
      <w:r w:rsidRPr="00171C74">
        <w:t>Введение ……………………………………………………………………………………………………………</w:t>
      </w:r>
      <w:proofErr w:type="gramStart"/>
      <w:r w:rsidRPr="00171C74">
        <w:t>…....</w:t>
      </w:r>
      <w:proofErr w:type="gramEnd"/>
      <w:r w:rsidRPr="00171C74">
        <w:t>. 4</w:t>
      </w:r>
    </w:p>
    <w:p w:rsidR="00AD76CC" w:rsidRPr="00AA7E6F" w:rsidRDefault="00AD76CC">
      <w:pPr>
        <w:rPr>
          <w:highlight w:val="yellow"/>
        </w:rPr>
        <w:sectPr w:rsidR="00AD76CC" w:rsidRPr="00AA7E6F">
          <w:footerReference w:type="default" r:id="rId9"/>
          <w:pgSz w:w="11906" w:h="16838"/>
          <w:pgMar w:top="709" w:right="850" w:bottom="777" w:left="1276" w:header="0" w:footer="720" w:gutter="0"/>
          <w:cols w:space="720"/>
          <w:formProt w:val="0"/>
          <w:docGrid w:linePitch="100"/>
        </w:sectPr>
      </w:pPr>
    </w:p>
    <w:p w:rsidR="00AD76CC" w:rsidRPr="00AA7E6F" w:rsidRDefault="00AD76CC">
      <w:pPr>
        <w:rPr>
          <w:highlight w:val="yellow"/>
        </w:rPr>
      </w:pPr>
    </w:p>
    <w:sdt>
      <w:sdtPr>
        <w:rPr>
          <w:highlight w:val="yellow"/>
        </w:rPr>
        <w:id w:val="-105356404"/>
        <w:docPartObj>
          <w:docPartGallery w:val="Table of Contents"/>
          <w:docPartUnique/>
        </w:docPartObj>
      </w:sdtPr>
      <w:sdtEndPr/>
      <w:sdtContent>
        <w:p w:rsidR="00AD76CC" w:rsidRPr="00BF4E80" w:rsidRDefault="000711F2">
          <w:pPr>
            <w:rPr>
              <w:b/>
            </w:rPr>
          </w:pPr>
          <w:r w:rsidRPr="00BF4E80">
            <w:fldChar w:fldCharType="begin"/>
          </w:r>
          <w:r w:rsidRPr="00BF4E80">
            <w:rPr>
              <w:b/>
            </w:rPr>
            <w:instrText>TOC \o "1-9" \h</w:instrText>
          </w:r>
          <w:r w:rsidRPr="00BF4E80">
            <w:rPr>
              <w:b/>
            </w:rPr>
            <w:fldChar w:fldCharType="separate"/>
          </w:r>
          <w:r w:rsidRPr="00BF4E80">
            <w:rPr>
              <w:b/>
            </w:rPr>
            <w:t>Раздел 1. Управленческий отчет эмитента………………………………………………………………………….. 5</w:t>
          </w:r>
        </w:p>
        <w:p w:rsidR="00AD76CC" w:rsidRPr="00BF4E80" w:rsidRDefault="000711F2">
          <w:r w:rsidRPr="00BF4E80">
            <w:t>1.1. Общие сведения об эмитенте и его деятельности ………………………………………………………………... 5</w:t>
          </w:r>
        </w:p>
        <w:p w:rsidR="00AD76CC" w:rsidRPr="00BF4E80" w:rsidRDefault="000711F2">
          <w:r w:rsidRPr="00BF4E80">
            <w:t>1.2. Сведения о положении эмитента в отрасли ………………………………………………………………………. 6</w:t>
          </w:r>
        </w:p>
        <w:p w:rsidR="00AD76CC" w:rsidRPr="00BF4E80" w:rsidRDefault="000711F2">
          <w:r w:rsidRPr="00BF4E80">
            <w:t xml:space="preserve">1.3. Основные операционные показатели, характеризующие деятельность эмитента ……………………………... </w:t>
          </w:r>
          <w:r w:rsidR="00A85BD7" w:rsidRPr="00BF4E80">
            <w:t>6</w:t>
          </w:r>
        </w:p>
        <w:p w:rsidR="00AD76CC" w:rsidRPr="00BF4E80" w:rsidRDefault="000711F2">
          <w:r w:rsidRPr="00BF4E80">
            <w:t>1.4. Основные финансовые показатели эмитента …………………………………………………………………….</w:t>
          </w:r>
          <w:r w:rsidR="00A85BD7" w:rsidRPr="00BF4E80">
            <w:t>...6</w:t>
          </w:r>
        </w:p>
        <w:p w:rsidR="00AD76CC" w:rsidRPr="00BF4E80" w:rsidRDefault="000711F2">
          <w:r w:rsidRPr="00BF4E80">
            <w:t>1.5. Сведения об основных поставщиках, имеющих для эмитента существенное значение ……………………...</w:t>
          </w:r>
          <w:r w:rsidR="00A85BD7" w:rsidRPr="00BF4E80">
            <w:t>. .8</w:t>
          </w:r>
        </w:p>
        <w:p w:rsidR="00AD76CC" w:rsidRPr="00BF4E80" w:rsidRDefault="000711F2">
          <w:r w:rsidRPr="00BF4E80">
            <w:t>1.6. Сведения об основных дебиторах, имеющих для эмитента существенное значение …………………………</w:t>
          </w:r>
          <w:r w:rsidR="00A85BD7" w:rsidRPr="00BF4E80">
            <w:t>...8</w:t>
          </w:r>
        </w:p>
        <w:p w:rsidR="00AD76CC" w:rsidRPr="00BF4E80" w:rsidRDefault="000711F2">
          <w:r w:rsidRPr="00BF4E80">
            <w:t>1.7. Сведения об обязательствах эмитента ……………………………………………………………………………</w:t>
          </w:r>
          <w:r w:rsidR="00BF4E80" w:rsidRPr="00BF4E80">
            <w:t>.10</w:t>
          </w:r>
        </w:p>
        <w:p w:rsidR="00AD76CC" w:rsidRPr="00BF4E80" w:rsidRDefault="000711F2">
          <w:r w:rsidRPr="00BF4E80">
            <w:t>1.7.1. Сведения об основных кредиторах, имеющих для эмитента существенное значение ……………………...</w:t>
          </w:r>
          <w:r w:rsidR="00BF4E80" w:rsidRPr="00BF4E80">
            <w:t>.10</w:t>
          </w:r>
        </w:p>
        <w:p w:rsidR="00AD76CC" w:rsidRPr="00BF4E80" w:rsidRDefault="000711F2">
          <w:r w:rsidRPr="00BF4E80">
            <w:t>1.7.2. Сведения об обязательствах эмитента из предоставленного обеспечения ……………………………...…... 1</w:t>
          </w:r>
          <w:r w:rsidR="00A85BD7" w:rsidRPr="00BF4E80">
            <w:t>1</w:t>
          </w:r>
        </w:p>
        <w:p w:rsidR="00AD76CC" w:rsidRPr="00BF4E80" w:rsidRDefault="000711F2">
          <w:r w:rsidRPr="00BF4E80">
            <w:t>1.7.3. Сведения о прочих существенных обязательствах эмитента ………………………………………………… 1</w:t>
          </w:r>
          <w:r w:rsidR="00BF4E80" w:rsidRPr="00BF4E80">
            <w:t>3</w:t>
          </w:r>
        </w:p>
        <w:p w:rsidR="00AD76CC" w:rsidRPr="00BF4E80" w:rsidRDefault="000711F2">
          <w:r w:rsidRPr="00BF4E80">
            <w:t>1.8. Сведения о перспективах развития эмитента ……………………………………………………………………. 1</w:t>
          </w:r>
          <w:r w:rsidR="00BF4E80" w:rsidRPr="00BF4E80">
            <w:t>4</w:t>
          </w:r>
        </w:p>
        <w:p w:rsidR="00AD76CC" w:rsidRPr="00BF4E80" w:rsidRDefault="000711F2">
          <w:r w:rsidRPr="00BF4E80">
            <w:t>1.9. Сведения о рисках, связанных с деятельностью эмитента ……………………………………………………... 1</w:t>
          </w:r>
          <w:r w:rsidR="00BF4E80" w:rsidRPr="00BF4E80">
            <w:t>4</w:t>
          </w:r>
        </w:p>
        <w:p w:rsidR="00AD76CC" w:rsidRPr="00BF4E80" w:rsidRDefault="000711F2">
          <w:r w:rsidRPr="00BF4E80">
            <w:t>1.9.1. Отраслевые риски ……………………………………………………………………………………………….. 1</w:t>
          </w:r>
          <w:r w:rsidR="00BF4E80" w:rsidRPr="00BF4E80">
            <w:t>4</w:t>
          </w:r>
        </w:p>
        <w:p w:rsidR="00AD76CC" w:rsidRPr="00BF4E80" w:rsidRDefault="000711F2">
          <w:r w:rsidRPr="00BF4E80">
            <w:t>1.9.2. Страновые и региональные риски ……………………………………………………………………………… 1</w:t>
          </w:r>
          <w:r w:rsidR="00BF4E80" w:rsidRPr="00BF4E80">
            <w:t>4</w:t>
          </w:r>
        </w:p>
        <w:p w:rsidR="00AD76CC" w:rsidRPr="00BF4E80" w:rsidRDefault="000711F2">
          <w:r w:rsidRPr="00BF4E80">
            <w:t>1.9.3. Финансовые риски ………………………………………………………………………………………………. 1</w:t>
          </w:r>
          <w:r w:rsidR="00BF4E80" w:rsidRPr="00BF4E80">
            <w:t>4</w:t>
          </w:r>
        </w:p>
        <w:p w:rsidR="00AD76CC" w:rsidRPr="00BF4E80" w:rsidRDefault="000711F2">
          <w:r w:rsidRPr="00BF4E80">
            <w:t>1.9.4. Правовые риски ………………………………………………………………………………………………….. 1</w:t>
          </w:r>
          <w:r w:rsidR="00BF4E80" w:rsidRPr="00BF4E80">
            <w:t>4</w:t>
          </w:r>
        </w:p>
        <w:p w:rsidR="00AD76CC" w:rsidRPr="00BF4E80" w:rsidRDefault="000711F2">
          <w:r w:rsidRPr="00BF4E80">
            <w:t xml:space="preserve">1.9.5. Риск потери деловой репутации (репутационный риск) ……………………………………………………... </w:t>
          </w:r>
          <w:r w:rsidR="007C40E2" w:rsidRPr="00BF4E80">
            <w:t>1</w:t>
          </w:r>
          <w:r w:rsidR="00BF4E80" w:rsidRPr="00BF4E80">
            <w:t>4</w:t>
          </w:r>
        </w:p>
        <w:p w:rsidR="00AD76CC" w:rsidRPr="00BF4E80" w:rsidRDefault="000711F2">
          <w:r w:rsidRPr="00BF4E80">
            <w:t xml:space="preserve">1.9.6. Стратегический риск ……………………………………………………………………………………………. </w:t>
          </w:r>
          <w:r w:rsidR="007C40E2" w:rsidRPr="00BF4E80">
            <w:t>1</w:t>
          </w:r>
          <w:r w:rsidR="00BF4E80" w:rsidRPr="00BF4E80">
            <w:t>4</w:t>
          </w:r>
        </w:p>
        <w:p w:rsidR="00AD76CC" w:rsidRPr="00BF4E80" w:rsidRDefault="000711F2">
          <w:r w:rsidRPr="00BF4E80">
            <w:t xml:space="preserve">1.9.7. Риски, связанные с деятельностью эмитента ………………………………………………………………….. </w:t>
          </w:r>
          <w:r w:rsidR="00A85BD7" w:rsidRPr="00BF4E80">
            <w:t>1</w:t>
          </w:r>
          <w:r w:rsidR="00BF4E80" w:rsidRPr="00BF4E80">
            <w:t>5</w:t>
          </w:r>
        </w:p>
        <w:p w:rsidR="00AD76CC" w:rsidRPr="00BF4E80" w:rsidRDefault="000711F2">
          <w:r w:rsidRPr="00BF4E80">
            <w:t xml:space="preserve">1.9.8. Риск информационной безопасности ………………………………………………........................................... </w:t>
          </w:r>
          <w:r w:rsidR="00A85BD7" w:rsidRPr="00BF4E80">
            <w:t>1</w:t>
          </w:r>
          <w:r w:rsidR="00BF4E80" w:rsidRPr="00BF4E80">
            <w:t>5</w:t>
          </w:r>
        </w:p>
        <w:p w:rsidR="00AD76CC" w:rsidRPr="00BF4E80" w:rsidRDefault="000711F2">
          <w:r w:rsidRPr="00BF4E80">
            <w:t xml:space="preserve">1.9.9. Экологический риск ………………………………………………………........................................................... </w:t>
          </w:r>
          <w:r w:rsidR="00A85BD7" w:rsidRPr="00BF4E80">
            <w:t>1</w:t>
          </w:r>
          <w:r w:rsidR="00BF4E80" w:rsidRPr="00BF4E80">
            <w:t>5</w:t>
          </w:r>
        </w:p>
        <w:p w:rsidR="00AD76CC" w:rsidRPr="00BF4E80" w:rsidRDefault="000711F2">
          <w:r w:rsidRPr="00BF4E80">
            <w:t xml:space="preserve">1.9.10. Природно-климатический риск ………………………………………….......................................................... </w:t>
          </w:r>
          <w:r w:rsidR="00A85BD7" w:rsidRPr="00BF4E80">
            <w:t>1</w:t>
          </w:r>
          <w:r w:rsidR="00BF4E80" w:rsidRPr="00BF4E80">
            <w:t>5</w:t>
          </w:r>
        </w:p>
        <w:p w:rsidR="00AD76CC" w:rsidRPr="00BF4E80" w:rsidRDefault="000711F2">
          <w:r w:rsidRPr="00BF4E80">
            <w:t xml:space="preserve">1.9.11. Риски кредитных организаций ………………………………………………………………………………... </w:t>
          </w:r>
          <w:r w:rsidR="00A85BD7" w:rsidRPr="00BF4E80">
            <w:t>1</w:t>
          </w:r>
          <w:r w:rsidR="00BF4E80" w:rsidRPr="00BF4E80">
            <w:t>5</w:t>
          </w:r>
        </w:p>
        <w:p w:rsidR="00AD76CC" w:rsidRPr="00BF4E80" w:rsidRDefault="000711F2">
          <w:r w:rsidRPr="00BF4E80">
            <w:t xml:space="preserve">1.9.12. Иные риски, которые являются существенными для эмитента (группы эмитента) ………………………. </w:t>
          </w:r>
          <w:r w:rsidR="00A85BD7" w:rsidRPr="00BF4E80">
            <w:t>1</w:t>
          </w:r>
          <w:r w:rsidR="00BF4E80" w:rsidRPr="00BF4E80">
            <w:t>5</w:t>
          </w:r>
        </w:p>
        <w:p w:rsidR="00AD76CC" w:rsidRPr="00BF4E80" w:rsidRDefault="000711F2">
          <w:r w:rsidRPr="00BF4E80">
            <w:rPr>
              <w:b/>
            </w:rPr>
            <w:t xml:space="preserve">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 ……………………………………. </w:t>
          </w:r>
          <w:r w:rsidR="00A85BD7" w:rsidRPr="00BF4E80">
            <w:rPr>
              <w:b/>
            </w:rPr>
            <w:t>1</w:t>
          </w:r>
          <w:r w:rsidR="00BF4E80" w:rsidRPr="00BF4E80">
            <w:rPr>
              <w:b/>
            </w:rPr>
            <w:t>6</w:t>
          </w:r>
        </w:p>
        <w:p w:rsidR="00AD76CC" w:rsidRPr="00BF4E80" w:rsidRDefault="000711F2">
          <w:r w:rsidRPr="00BF4E80">
            <w:t xml:space="preserve">2.1. Информация о лицах, входящих в состав органов управления эмитента ……………………………………... </w:t>
          </w:r>
          <w:r w:rsidR="00A85BD7" w:rsidRPr="00BF4E80">
            <w:t>1</w:t>
          </w:r>
          <w:r w:rsidR="00BF4E80" w:rsidRPr="00BF4E80">
            <w:t>6</w:t>
          </w:r>
        </w:p>
        <w:p w:rsidR="00AD76CC" w:rsidRPr="00BF4E80" w:rsidRDefault="000711F2">
          <w:r w:rsidRPr="00BF4E80">
            <w:t>2.1.1. Состав совета директоров (наблюдательного совета</w:t>
          </w:r>
          <w:r w:rsidR="00BF4E80" w:rsidRPr="00BF4E80">
            <w:t>) эмитента ……………………………………………...</w:t>
          </w:r>
          <w:r w:rsidR="00A85BD7" w:rsidRPr="00BF4E80">
            <w:t>1</w:t>
          </w:r>
          <w:r w:rsidR="00BF4E80" w:rsidRPr="00BF4E80">
            <w:t>6</w:t>
          </w:r>
          <w:r w:rsidRPr="00BF4E80">
            <w:t xml:space="preserve"> </w:t>
          </w:r>
        </w:p>
        <w:p w:rsidR="00AD76CC" w:rsidRPr="00BF4E80" w:rsidRDefault="000711F2">
          <w:r w:rsidRPr="00BF4E80">
            <w:t xml:space="preserve">2.1.2. Информация о единоличном исполнительном органе эмитента ……………………………………………... </w:t>
          </w:r>
          <w:r w:rsidR="00A85BD7" w:rsidRPr="00BF4E80">
            <w:t>1</w:t>
          </w:r>
          <w:r w:rsidR="00BF4E80" w:rsidRPr="00BF4E80">
            <w:t>6</w:t>
          </w:r>
        </w:p>
        <w:p w:rsidR="00AD76CC" w:rsidRPr="00BF4E80" w:rsidRDefault="000711F2">
          <w:r w:rsidRPr="00BF4E80">
            <w:t xml:space="preserve">2.1.3. Состав коллегиального исполнительного органа эмитента …………………………………………………... </w:t>
          </w:r>
          <w:r w:rsidR="00A85BD7" w:rsidRPr="00BF4E80">
            <w:t>1</w:t>
          </w:r>
          <w:r w:rsidR="00BF4E80" w:rsidRPr="00BF4E80">
            <w:t>6</w:t>
          </w:r>
        </w:p>
        <w:p w:rsidR="00AD76CC" w:rsidRPr="00BF4E80" w:rsidRDefault="000711F2">
          <w:r w:rsidRPr="00BF4E80">
            <w:t xml:space="preserve">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 ………………………. </w:t>
          </w:r>
          <w:r w:rsidR="00A85BD7" w:rsidRPr="00BF4E80">
            <w:t>1</w:t>
          </w:r>
          <w:r w:rsidR="00BF4E80" w:rsidRPr="00BF4E80">
            <w:t>6</w:t>
          </w:r>
        </w:p>
        <w:p w:rsidR="00AD76CC" w:rsidRPr="00BF4E80" w:rsidRDefault="000711F2">
          <w:r w:rsidRPr="00BF4E80">
            <w:t xml:space="preserve">2.3. Сведения об организации в эмитенте управления рисками, контроля за финансово-хозяйственной деятельностью, внутреннего контроля и внутреннего аудита ………………………………………………………. </w:t>
          </w:r>
          <w:r w:rsidR="00A85BD7" w:rsidRPr="00BF4E80">
            <w:t>1</w:t>
          </w:r>
          <w:r w:rsidR="00BF4E80" w:rsidRPr="00BF4E80">
            <w:t>7</w:t>
          </w:r>
        </w:p>
        <w:p w:rsidR="00AD76CC" w:rsidRPr="00BF4E80" w:rsidRDefault="000711F2">
          <w:r w:rsidRPr="00BF4E80">
            <w:t xml:space="preserve">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 ………….. </w:t>
          </w:r>
          <w:r w:rsidR="00A85BD7" w:rsidRPr="00BF4E80">
            <w:t>1</w:t>
          </w:r>
          <w:r w:rsidR="00BF4E80" w:rsidRPr="00BF4E80">
            <w:t>7</w:t>
          </w:r>
        </w:p>
        <w:p w:rsidR="00AD76CC" w:rsidRPr="00BF4E80" w:rsidRDefault="000711F2">
          <w:r w:rsidRPr="00BF4E80">
            <w:t xml:space="preserve">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 …………………... </w:t>
          </w:r>
          <w:r w:rsidR="00A85BD7" w:rsidRPr="00BF4E80">
            <w:t>1</w:t>
          </w:r>
          <w:r w:rsidR="00BF4E80" w:rsidRPr="00BF4E80">
            <w:t>7</w:t>
          </w:r>
        </w:p>
        <w:p w:rsidR="00AD76CC" w:rsidRPr="00BF4E80" w:rsidRDefault="000711F2">
          <w:pPr>
            <w:rPr>
              <w:b/>
            </w:rPr>
          </w:pPr>
          <w:r w:rsidRPr="00BF4E80">
            <w:rPr>
              <w:b/>
            </w:rPr>
            <w:t xml:space="preserve">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 …………………………. </w:t>
          </w:r>
          <w:r w:rsidR="00A85BD7" w:rsidRPr="00BF4E80">
            <w:rPr>
              <w:b/>
            </w:rPr>
            <w:t>1</w:t>
          </w:r>
          <w:r w:rsidR="00BF4E80" w:rsidRPr="00BF4E80">
            <w:rPr>
              <w:b/>
            </w:rPr>
            <w:t>8</w:t>
          </w:r>
        </w:p>
        <w:p w:rsidR="00AD76CC" w:rsidRPr="00BF4E80" w:rsidRDefault="000711F2">
          <w:r w:rsidRPr="00BF4E80">
            <w:t xml:space="preserve">3.1. Сведения об общем количестве акционеров (участников, членов) эмитента …………………………………. </w:t>
          </w:r>
          <w:r w:rsidR="00A85BD7" w:rsidRPr="00BF4E80">
            <w:t>1</w:t>
          </w:r>
          <w:r w:rsidR="00BF4E80" w:rsidRPr="00BF4E80">
            <w:t>8</w:t>
          </w:r>
        </w:p>
        <w:p w:rsidR="00AD76CC" w:rsidRPr="00BF4E80" w:rsidRDefault="000711F2">
          <w:r w:rsidRPr="00BF4E80">
            <w:t xml:space="preserve">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 ………………………………………………………………………………………………………………… </w:t>
          </w:r>
          <w:r w:rsidR="00A85BD7" w:rsidRPr="00BF4E80">
            <w:t>1</w:t>
          </w:r>
          <w:r w:rsidR="00BF4E80" w:rsidRPr="00BF4E80">
            <w:t>8</w:t>
          </w:r>
        </w:p>
        <w:p w:rsidR="00AD76CC" w:rsidRPr="00BF4E80" w:rsidRDefault="000711F2">
          <w:r w:rsidRPr="00BF4E80">
            <w:t xml:space="preserve">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 …………………... </w:t>
          </w:r>
          <w:r w:rsidR="00A85BD7" w:rsidRPr="00BF4E80">
            <w:t>1</w:t>
          </w:r>
          <w:r w:rsidR="00BF4E80" w:rsidRPr="00BF4E80">
            <w:t>8</w:t>
          </w:r>
        </w:p>
        <w:p w:rsidR="00AD76CC" w:rsidRPr="00BF4E80" w:rsidRDefault="000711F2">
          <w:r w:rsidRPr="00BF4E80">
            <w:t xml:space="preserve">3.4. Сделки эмитента, в совершении которых имелась заинтересованность ………………………………………. </w:t>
          </w:r>
          <w:r w:rsidR="00A85BD7" w:rsidRPr="00BF4E80">
            <w:t>1</w:t>
          </w:r>
          <w:r w:rsidR="00BF4E80" w:rsidRPr="00BF4E80">
            <w:t>8</w:t>
          </w:r>
        </w:p>
        <w:p w:rsidR="00AD76CC" w:rsidRPr="00BF4E80" w:rsidRDefault="000711F2">
          <w:r w:rsidRPr="00BF4E80">
            <w:t xml:space="preserve">3.5. Крупные сделки эмитента ………………………………………………………………………………………… </w:t>
          </w:r>
          <w:r w:rsidR="00A85BD7" w:rsidRPr="00BF4E80">
            <w:t>1</w:t>
          </w:r>
          <w:r w:rsidR="00BF4E80" w:rsidRPr="00BF4E80">
            <w:t>8</w:t>
          </w:r>
        </w:p>
        <w:p w:rsidR="00AD76CC" w:rsidRPr="00BF4E80" w:rsidRDefault="000711F2">
          <w:pPr>
            <w:rPr>
              <w:b/>
            </w:rPr>
          </w:pPr>
          <w:r w:rsidRPr="00BF4E80">
            <w:rPr>
              <w:b/>
            </w:rPr>
            <w:t xml:space="preserve">Раздел 4. Дополнительные сведения об эмитенте и о размещенных им ценных бумагах …………………... </w:t>
          </w:r>
          <w:r w:rsidR="00A85BD7" w:rsidRPr="00BF4E80">
            <w:rPr>
              <w:b/>
            </w:rPr>
            <w:t>1</w:t>
          </w:r>
          <w:r w:rsidR="00BF4E80" w:rsidRPr="00BF4E80">
            <w:rPr>
              <w:b/>
            </w:rPr>
            <w:t>9</w:t>
          </w:r>
        </w:p>
        <w:p w:rsidR="00AD76CC" w:rsidRPr="00BF4E80" w:rsidRDefault="000711F2">
          <w:r w:rsidRPr="00BF4E80">
            <w:t xml:space="preserve">4.1. Подконтрольные эмитенту организации, имеющие для него существенное значение ………………………. </w:t>
          </w:r>
          <w:r w:rsidR="00A85BD7" w:rsidRPr="00BF4E80">
            <w:t>1</w:t>
          </w:r>
          <w:r w:rsidR="00BF4E80" w:rsidRPr="00BF4E80">
            <w:t>9</w:t>
          </w:r>
        </w:p>
        <w:p w:rsidR="00AD76CC" w:rsidRPr="00BF4E80" w:rsidRDefault="000711F2">
          <w:r w:rsidRPr="00BF4E80">
            <w:t xml:space="preserve">4.2. Дополнительные сведения, раскрываемые эмитентами облигаций с целевым использованием денежных </w:t>
          </w:r>
          <w:r w:rsidRPr="00BF4E80">
            <w:lastRenderedPageBreak/>
            <w:t xml:space="preserve">средств, полученных от их размещения                                                                                                                          </w:t>
          </w:r>
          <w:r w:rsidR="00A85BD7" w:rsidRPr="00BF4E80">
            <w:t>1</w:t>
          </w:r>
          <w:r w:rsidR="00BF4E80" w:rsidRPr="00BF4E80">
            <w:t>9</w:t>
          </w:r>
        </w:p>
        <w:p w:rsidR="00AD76CC" w:rsidRPr="00BF4E80" w:rsidRDefault="000711F2">
          <w:r w:rsidRPr="00BF4E80">
            <w:t xml:space="preserve">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 …………... </w:t>
          </w:r>
          <w:r w:rsidR="00A85BD7" w:rsidRPr="00BF4E80">
            <w:t>1</w:t>
          </w:r>
          <w:r w:rsidR="00BF4E80" w:rsidRPr="00BF4E80">
            <w:t>9</w:t>
          </w:r>
        </w:p>
        <w:p w:rsidR="00AD76CC" w:rsidRPr="00BF4E80" w:rsidRDefault="000711F2">
          <w:r w:rsidRPr="00BF4E80">
            <w:t xml:space="preserve">4.3.1. Дополнительные сведения об ипотечном покрытии по облигациям эмитента с ипотечным покрытием … </w:t>
          </w:r>
          <w:r w:rsidR="00A85BD7" w:rsidRPr="00BF4E80">
            <w:t>1</w:t>
          </w:r>
          <w:r w:rsidR="00BF4E80" w:rsidRPr="00BF4E80">
            <w:t>9</w:t>
          </w:r>
        </w:p>
        <w:p w:rsidR="00AD76CC" w:rsidRPr="00BF4E80" w:rsidRDefault="000711F2">
          <w:r w:rsidRPr="00BF4E80">
            <w:t xml:space="preserve">4.3.2. Дополнительные сведения о залоговом обеспечении денежными требованиями по облигациям эмитента с залоговым обеспечением денежными требованиями ………………………………………………………………... </w:t>
          </w:r>
          <w:r w:rsidR="00A85BD7" w:rsidRPr="00BF4E80">
            <w:t>1</w:t>
          </w:r>
          <w:r w:rsidR="00BF4E80" w:rsidRPr="00BF4E80">
            <w:t>9</w:t>
          </w:r>
        </w:p>
        <w:p w:rsidR="00AD76CC" w:rsidRPr="00BF4E80" w:rsidRDefault="000711F2">
          <w:r w:rsidRPr="00BF4E80">
            <w:t xml:space="preserve">4.4. Сведения об объявленных и выплаченных дивидендах по акциям эмитента ………………………………… </w:t>
          </w:r>
          <w:r w:rsidR="00A85BD7" w:rsidRPr="00BF4E80">
            <w:t>1</w:t>
          </w:r>
          <w:r w:rsidR="00BF4E80" w:rsidRPr="00BF4E80">
            <w:t>9</w:t>
          </w:r>
        </w:p>
        <w:p w:rsidR="00AD76CC" w:rsidRPr="00BF4E80" w:rsidRDefault="000711F2">
          <w:r w:rsidRPr="00BF4E80">
            <w:t xml:space="preserve">4.5. Сведения об организациях, осуществляющих учет прав на эмиссионные ценные бумаги эмитента ……….. </w:t>
          </w:r>
          <w:r w:rsidR="00A85BD7" w:rsidRPr="00BF4E80">
            <w:t>1</w:t>
          </w:r>
          <w:r w:rsidR="00BF4E80" w:rsidRPr="00BF4E80">
            <w:t>9</w:t>
          </w:r>
        </w:p>
        <w:p w:rsidR="00AD76CC" w:rsidRPr="00BF4E80" w:rsidRDefault="000711F2">
          <w:r w:rsidRPr="00BF4E80">
            <w:t xml:space="preserve">4.5.1 Сведения о регистраторе, осуществляющем ведение реестра владельцев ценных бумаг эмитента ……….. </w:t>
          </w:r>
          <w:r w:rsidR="00A85BD7" w:rsidRPr="00BF4E80">
            <w:t>1</w:t>
          </w:r>
          <w:r w:rsidR="00BF4E80" w:rsidRPr="00BF4E80">
            <w:t>9</w:t>
          </w:r>
        </w:p>
        <w:p w:rsidR="00AD76CC" w:rsidRPr="00BF4E80" w:rsidRDefault="000711F2">
          <w:r w:rsidRPr="00BF4E80">
            <w:t xml:space="preserve">4.5.2. Сведения о депозитарии, осуществляющем централизованный учет прав на ценные бумаги эмитента …. </w:t>
          </w:r>
          <w:r w:rsidR="00A85BD7" w:rsidRPr="00BF4E80">
            <w:t>1</w:t>
          </w:r>
          <w:r w:rsidR="00BF4E80" w:rsidRPr="00BF4E80">
            <w:t>9</w:t>
          </w:r>
        </w:p>
        <w:p w:rsidR="00AD76CC" w:rsidRPr="00BF4E80" w:rsidRDefault="000711F2">
          <w:r w:rsidRPr="00BF4E80">
            <w:t xml:space="preserve">4.6. Информация об аудиторе эмитента ………………………………………………………………………………. </w:t>
          </w:r>
          <w:r w:rsidR="00BF4E80" w:rsidRPr="00BF4E80">
            <w:t>20</w:t>
          </w:r>
        </w:p>
        <w:p w:rsidR="00AD76CC" w:rsidRPr="00BF4E80" w:rsidRDefault="000711F2">
          <w:pPr>
            <w:rPr>
              <w:b/>
            </w:rPr>
          </w:pPr>
          <w:r w:rsidRPr="00BF4E80">
            <w:rPr>
              <w:b/>
            </w:rPr>
            <w:t xml:space="preserve">Раздел 5. Консолидированная финансовая отчетность (финансовая отчетность), бухгалтерская (финансовая) отчетность эмитента ………………………………………………………………………………… </w:t>
          </w:r>
          <w:r w:rsidR="00BF4E80" w:rsidRPr="00BF4E80">
            <w:rPr>
              <w:b/>
            </w:rPr>
            <w:t>27</w:t>
          </w:r>
        </w:p>
        <w:p w:rsidR="00AD76CC" w:rsidRPr="00BF4E80" w:rsidRDefault="000711F2">
          <w:r w:rsidRPr="00BF4E80">
            <w:t xml:space="preserve">5.1. Консолидированная финансовая отчетность (финансовая отчетность) эмитента ……………………………. </w:t>
          </w:r>
          <w:r w:rsidR="00BF4E80" w:rsidRPr="00BF4E80">
            <w:t>27</w:t>
          </w:r>
        </w:p>
        <w:p w:rsidR="00AD76CC" w:rsidRPr="00BF4E80" w:rsidRDefault="000711F2">
          <w:r w:rsidRPr="00BF4E80">
            <w:t xml:space="preserve">5.2. Бухгалтерская (финансовая) отчетность ………………………………………………………………………… </w:t>
          </w:r>
          <w:r w:rsidR="00BF4E80" w:rsidRPr="00BF4E80">
            <w:t>27</w:t>
          </w:r>
        </w:p>
        <w:p w:rsidR="00AD76CC" w:rsidRPr="00BF4E80" w:rsidRDefault="00AD76CC"/>
        <w:p w:rsidR="00AD76CC" w:rsidRPr="00BF4E80" w:rsidRDefault="000711F2">
          <w:pPr>
            <w:pStyle w:val="2"/>
            <w:rPr>
              <w:b w:val="0"/>
              <w:highlight w:val="yellow"/>
            </w:rPr>
          </w:pPr>
          <w:r w:rsidRPr="00BF4E80">
            <w:rPr>
              <w:b w:val="0"/>
            </w:rPr>
            <w:fldChar w:fldCharType="end"/>
          </w:r>
        </w:p>
        <w:p w:rsidR="00AD76CC" w:rsidRPr="00BF4E80" w:rsidRDefault="00B61B50">
          <w:pPr>
            <w:sectPr w:rsidR="00AD76CC" w:rsidRPr="00BF4E80">
              <w:type w:val="continuous"/>
              <w:pgSz w:w="11906" w:h="16838"/>
              <w:pgMar w:top="709" w:right="850" w:bottom="777" w:left="1276" w:header="0" w:footer="720" w:gutter="0"/>
              <w:cols w:space="720"/>
              <w:formProt w:val="0"/>
              <w:docGrid w:linePitch="100"/>
            </w:sectPr>
          </w:pPr>
        </w:p>
      </w:sdtContent>
    </w:sdt>
    <w:p w:rsidR="00AD76CC" w:rsidRDefault="000711F2">
      <w:pPr>
        <w:pStyle w:val="2"/>
        <w:rPr>
          <w:b w:val="0"/>
          <w:color w:val="FF0000"/>
        </w:rPr>
      </w:pPr>
      <w:r>
        <w:rPr>
          <w:b w:val="0"/>
          <w:color w:val="FF0000"/>
        </w:rPr>
        <w:lastRenderedPageBreak/>
        <w:t>.</w:t>
      </w:r>
      <w:r>
        <w:br w:type="page"/>
      </w:r>
    </w:p>
    <w:p w:rsidR="00AD76CC" w:rsidRDefault="000711F2">
      <w:pPr>
        <w:pStyle w:val="2"/>
        <w:jc w:val="center"/>
        <w:rPr>
          <w:i/>
          <w:sz w:val="24"/>
          <w:szCs w:val="24"/>
        </w:rPr>
      </w:pPr>
      <w:r>
        <w:rPr>
          <w:i/>
          <w:sz w:val="24"/>
          <w:szCs w:val="24"/>
        </w:rPr>
        <w:lastRenderedPageBreak/>
        <w:t>Введение</w:t>
      </w:r>
    </w:p>
    <w:p w:rsidR="00AD76CC" w:rsidRDefault="000711F2">
      <w:pPr>
        <w:ind w:firstLine="567"/>
        <w:jc w:val="both"/>
        <w:rPr>
          <w:b/>
          <w:i/>
          <w:sz w:val="24"/>
          <w:szCs w:val="24"/>
        </w:rPr>
      </w:pPr>
      <w:r>
        <w:rPr>
          <w:b/>
          <w:i/>
          <w:sz w:val="24"/>
          <w:szCs w:val="24"/>
        </w:rPr>
        <w:t xml:space="preserve">Информация, содержащаяся в отчете эмитента, подлежит раскрытию в соответствии с пунктом 4 статьи 30 Федерального закона «О рынке ценных бумаг». </w:t>
      </w:r>
    </w:p>
    <w:p w:rsidR="00AD76CC" w:rsidRDefault="000711F2">
      <w:pPr>
        <w:ind w:firstLine="567"/>
        <w:jc w:val="both"/>
        <w:rPr>
          <w:b/>
          <w:i/>
          <w:sz w:val="24"/>
          <w:szCs w:val="24"/>
        </w:rPr>
      </w:pPr>
      <w:r>
        <w:rPr>
          <w:b/>
          <w:i/>
          <w:sz w:val="24"/>
          <w:szCs w:val="24"/>
        </w:rPr>
        <w:t xml:space="preserve">Все основания возникновения у эмитента обязанности осуществлять раскрытие информации в форме отчета эмитента. </w:t>
      </w:r>
    </w:p>
    <w:p w:rsidR="00AD76CC" w:rsidRDefault="00AD76CC">
      <w:pPr>
        <w:ind w:left="200"/>
        <w:jc w:val="both"/>
        <w:rPr>
          <w:rStyle w:val="Subst"/>
          <w:bCs/>
          <w:iCs/>
          <w:sz w:val="24"/>
          <w:szCs w:val="24"/>
        </w:rPr>
      </w:pPr>
    </w:p>
    <w:p w:rsidR="00AD76CC" w:rsidRDefault="000711F2">
      <w:pPr>
        <w:ind w:firstLine="567"/>
        <w:jc w:val="both"/>
        <w:rPr>
          <w:b/>
          <w:i/>
          <w:sz w:val="24"/>
          <w:szCs w:val="24"/>
        </w:rPr>
      </w:pPr>
      <w:r>
        <w:rPr>
          <w:rStyle w:val="Subst"/>
          <w:bCs/>
          <w:iCs/>
          <w:sz w:val="24"/>
          <w:szCs w:val="24"/>
        </w:rPr>
        <w:t>В отношении ценных бумаг эмитента осуществлена регистрация проспекта ценных бумаг.</w:t>
      </w:r>
    </w:p>
    <w:p w:rsidR="00AD76CC" w:rsidRDefault="00AD76CC">
      <w:pPr>
        <w:ind w:firstLine="567"/>
        <w:jc w:val="both"/>
        <w:rPr>
          <w:b/>
          <w:i/>
          <w:sz w:val="24"/>
          <w:szCs w:val="24"/>
        </w:rPr>
      </w:pPr>
    </w:p>
    <w:p w:rsidR="00AD76CC" w:rsidRDefault="000711F2">
      <w:pPr>
        <w:ind w:firstLine="567"/>
        <w:jc w:val="both"/>
        <w:rPr>
          <w:b/>
          <w:i/>
          <w:sz w:val="24"/>
          <w:szCs w:val="24"/>
        </w:rPr>
      </w:pPr>
      <w:r>
        <w:rPr>
          <w:rStyle w:val="Subst"/>
          <w:bCs/>
          <w:iCs/>
          <w:sz w:val="24"/>
          <w:szCs w:val="24"/>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AD76CC" w:rsidRDefault="00AD76CC">
      <w:pPr>
        <w:ind w:firstLine="567"/>
        <w:jc w:val="both"/>
        <w:rPr>
          <w:b/>
          <w:i/>
          <w:sz w:val="24"/>
          <w:szCs w:val="24"/>
        </w:rPr>
      </w:pPr>
    </w:p>
    <w:p w:rsidR="00AD76CC" w:rsidRDefault="000711F2">
      <w:pPr>
        <w:ind w:firstLine="567"/>
        <w:jc w:val="both"/>
        <w:rPr>
          <w:b/>
          <w:i/>
          <w:sz w:val="24"/>
          <w:szCs w:val="24"/>
        </w:rPr>
      </w:pPr>
      <w:r>
        <w:rPr>
          <w:rStyle w:val="Subst"/>
          <w:bCs/>
          <w:iCs/>
          <w:sz w:val="24"/>
          <w:szCs w:val="24"/>
        </w:rPr>
        <w:t>Эмитент является публичным акционерным обществом.</w:t>
      </w:r>
    </w:p>
    <w:p w:rsidR="00AD76CC" w:rsidRDefault="00AD76CC">
      <w:pPr>
        <w:ind w:firstLine="567"/>
        <w:jc w:val="both"/>
        <w:rPr>
          <w:b/>
          <w:i/>
          <w:sz w:val="24"/>
          <w:szCs w:val="24"/>
          <w:highlight w:val="yellow"/>
        </w:rPr>
      </w:pPr>
    </w:p>
    <w:p w:rsidR="00AD76CC" w:rsidRDefault="007369D7">
      <w:pPr>
        <w:ind w:firstLine="567"/>
        <w:jc w:val="both"/>
        <w:rPr>
          <w:b/>
          <w:i/>
          <w:sz w:val="24"/>
          <w:szCs w:val="24"/>
        </w:rPr>
      </w:pPr>
      <w:r w:rsidRPr="007C3296">
        <w:rPr>
          <w:b/>
          <w:bCs/>
          <w:i/>
          <w:sz w:val="24"/>
          <w:szCs w:val="24"/>
        </w:rPr>
        <w:t>Промежуточная сокращенная консолидированная финансовая отчетность</w:t>
      </w:r>
      <w:r w:rsidR="007C3296" w:rsidRPr="007C3296">
        <w:rPr>
          <w:b/>
          <w:bCs/>
          <w:i/>
          <w:sz w:val="24"/>
          <w:szCs w:val="24"/>
        </w:rPr>
        <w:t xml:space="preserve"> (</w:t>
      </w:r>
      <w:proofErr w:type="spellStart"/>
      <w:r w:rsidR="007C3296" w:rsidRPr="007C3296">
        <w:rPr>
          <w:b/>
          <w:bCs/>
          <w:i/>
          <w:sz w:val="24"/>
          <w:szCs w:val="24"/>
        </w:rPr>
        <w:t>неаудированная</w:t>
      </w:r>
      <w:proofErr w:type="spellEnd"/>
      <w:r w:rsidR="007C3296" w:rsidRPr="007C3296">
        <w:rPr>
          <w:b/>
          <w:bCs/>
          <w:i/>
          <w:sz w:val="24"/>
          <w:szCs w:val="24"/>
        </w:rPr>
        <w:t xml:space="preserve">) </w:t>
      </w:r>
      <w:r w:rsidRPr="007C3296">
        <w:rPr>
          <w:b/>
          <w:bCs/>
          <w:i/>
          <w:sz w:val="24"/>
          <w:szCs w:val="24"/>
        </w:rPr>
        <w:t>за шесть месяцев, закончившихся 30 июня 202</w:t>
      </w:r>
      <w:r w:rsidR="009951C3" w:rsidRPr="007C3296">
        <w:rPr>
          <w:b/>
          <w:bCs/>
          <w:i/>
          <w:sz w:val="24"/>
          <w:szCs w:val="24"/>
        </w:rPr>
        <w:t>4</w:t>
      </w:r>
      <w:r w:rsidRPr="007C3296">
        <w:rPr>
          <w:b/>
          <w:bCs/>
          <w:i/>
          <w:sz w:val="24"/>
          <w:szCs w:val="24"/>
        </w:rPr>
        <w:t xml:space="preserve"> г., подготовленная в соответствии с МСФО,</w:t>
      </w:r>
      <w:r w:rsidRPr="007C3296">
        <w:rPr>
          <w:b/>
          <w:bCs/>
          <w:i/>
          <w:color w:val="FF0000"/>
          <w:sz w:val="24"/>
          <w:szCs w:val="24"/>
        </w:rPr>
        <w:t xml:space="preserve"> </w:t>
      </w:r>
      <w:r w:rsidRPr="007C3296">
        <w:rPr>
          <w:b/>
          <w:bCs/>
          <w:i/>
          <w:sz w:val="24"/>
          <w:szCs w:val="24"/>
        </w:rPr>
        <w:t>и Промежуточная</w:t>
      </w:r>
      <w:r w:rsidRPr="00EB7995">
        <w:rPr>
          <w:b/>
          <w:bCs/>
          <w:i/>
          <w:sz w:val="24"/>
          <w:szCs w:val="24"/>
        </w:rPr>
        <w:t xml:space="preserve"> бухгалтерская (финансовая) отчетность ПАО «ЧЗПСН-</w:t>
      </w:r>
      <w:proofErr w:type="spellStart"/>
      <w:r w:rsidRPr="00EB7995">
        <w:rPr>
          <w:b/>
          <w:bCs/>
          <w:i/>
          <w:sz w:val="24"/>
          <w:szCs w:val="24"/>
        </w:rPr>
        <w:t>Профнастил</w:t>
      </w:r>
      <w:proofErr w:type="spellEnd"/>
      <w:r w:rsidRPr="00EB7995">
        <w:rPr>
          <w:b/>
          <w:bCs/>
          <w:i/>
          <w:sz w:val="24"/>
          <w:szCs w:val="24"/>
        </w:rPr>
        <w:t xml:space="preserve">» за </w:t>
      </w:r>
      <w:r w:rsidR="00EB7995" w:rsidRPr="00EB7995">
        <w:rPr>
          <w:b/>
          <w:bCs/>
          <w:i/>
          <w:sz w:val="24"/>
          <w:szCs w:val="24"/>
        </w:rPr>
        <w:t>6 месяцев</w:t>
      </w:r>
      <w:r w:rsidRPr="00EB7995">
        <w:rPr>
          <w:b/>
          <w:bCs/>
          <w:i/>
          <w:sz w:val="24"/>
          <w:szCs w:val="24"/>
        </w:rPr>
        <w:t xml:space="preserve"> 202</w:t>
      </w:r>
      <w:r w:rsidR="009951C3">
        <w:rPr>
          <w:b/>
          <w:bCs/>
          <w:i/>
          <w:sz w:val="24"/>
          <w:szCs w:val="24"/>
        </w:rPr>
        <w:t>4</w:t>
      </w:r>
      <w:r w:rsidRPr="00EB7995">
        <w:rPr>
          <w:b/>
          <w:bCs/>
          <w:i/>
          <w:sz w:val="24"/>
          <w:szCs w:val="24"/>
        </w:rPr>
        <w:t xml:space="preserve"> год</w:t>
      </w:r>
      <w:r w:rsidR="000711F2" w:rsidRPr="00EB7995">
        <w:rPr>
          <w:b/>
          <w:bCs/>
          <w:i/>
          <w:sz w:val="24"/>
          <w:szCs w:val="24"/>
        </w:rPr>
        <w:t xml:space="preserve">, </w:t>
      </w:r>
      <w:r w:rsidR="000711F2" w:rsidRPr="00365B16">
        <w:rPr>
          <w:b/>
          <w:bCs/>
          <w:i/>
          <w:sz w:val="24"/>
          <w:szCs w:val="24"/>
        </w:rPr>
        <w:t>на основании которых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r w:rsidR="000711F2">
        <w:rPr>
          <w:b/>
          <w:bCs/>
          <w:i/>
          <w:sz w:val="24"/>
          <w:szCs w:val="24"/>
        </w:rPr>
        <w:t xml:space="preserve"> </w:t>
      </w:r>
    </w:p>
    <w:p w:rsidR="00AD76CC" w:rsidRDefault="00AD76CC">
      <w:pPr>
        <w:ind w:firstLine="567"/>
        <w:jc w:val="both"/>
        <w:rPr>
          <w:b/>
          <w:i/>
          <w:sz w:val="24"/>
          <w:szCs w:val="24"/>
          <w:highlight w:val="yellow"/>
        </w:rPr>
      </w:pPr>
    </w:p>
    <w:p w:rsidR="00AD76CC" w:rsidRDefault="000711F2">
      <w:pPr>
        <w:ind w:firstLine="567"/>
        <w:jc w:val="both"/>
        <w:rPr>
          <w:b/>
          <w:i/>
          <w:sz w:val="24"/>
          <w:szCs w:val="24"/>
        </w:rPr>
      </w:pPr>
      <w:r>
        <w:rPr>
          <w:b/>
          <w:bCs/>
          <w:i/>
          <w:sz w:val="24"/>
          <w:szCs w:val="24"/>
        </w:rPr>
        <w:t xml:space="preserve">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 </w:t>
      </w:r>
    </w:p>
    <w:p w:rsidR="00AD76CC" w:rsidRDefault="000711F2">
      <w:pPr>
        <w:ind w:firstLine="567"/>
        <w:jc w:val="both"/>
        <w:rPr>
          <w:b/>
          <w:i/>
          <w:sz w:val="24"/>
          <w:szCs w:val="24"/>
        </w:rPr>
      </w:pPr>
      <w:r>
        <w:rPr>
          <w:b/>
          <w:bCs/>
          <w:i/>
          <w:sz w:val="24"/>
          <w:szCs w:val="24"/>
        </w:rPr>
        <w:t xml:space="preserve">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 </w:t>
      </w:r>
    </w:p>
    <w:p w:rsidR="00AD76CC" w:rsidRDefault="00AD76CC">
      <w:pPr>
        <w:ind w:firstLine="567"/>
        <w:jc w:val="both"/>
        <w:rPr>
          <w:b/>
          <w:i/>
          <w:sz w:val="24"/>
          <w:szCs w:val="24"/>
          <w:highlight w:val="yellow"/>
        </w:rPr>
      </w:pPr>
    </w:p>
    <w:p w:rsidR="00AD76CC" w:rsidRDefault="000711F2">
      <w:pPr>
        <w:ind w:firstLine="567"/>
        <w:jc w:val="both"/>
        <w:rPr>
          <w:b/>
          <w:i/>
          <w:sz w:val="24"/>
          <w:szCs w:val="24"/>
        </w:rPr>
      </w:pPr>
      <w:r>
        <w:rPr>
          <w:b/>
          <w:bCs/>
          <w:i/>
          <w:sz w:val="24"/>
          <w:szCs w:val="24"/>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AD76CC" w:rsidRDefault="00AD76CC">
      <w:pPr>
        <w:jc w:val="both"/>
        <w:rPr>
          <w:b/>
          <w:i/>
          <w:sz w:val="24"/>
          <w:szCs w:val="24"/>
        </w:rPr>
      </w:pPr>
    </w:p>
    <w:p w:rsidR="00AD76CC" w:rsidRDefault="000711F2">
      <w:pPr>
        <w:pStyle w:val="1"/>
        <w:jc w:val="both"/>
      </w:pPr>
      <w:r>
        <w:br w:type="page"/>
      </w: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lastRenderedPageBreak/>
        <w:t>Раздел 1. Управленческий отчет эмитента</w:t>
      </w:r>
      <w:bookmarkStart w:id="1" w:name="sub_3210"/>
      <w:bookmarkEnd w:id="1"/>
    </w:p>
    <w:p w:rsidR="00AD76CC" w:rsidRDefault="00AD76CC">
      <w:pPr>
        <w:spacing w:before="0" w:after="0"/>
        <w:ind w:firstLine="72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1.1. Общие сведения об эмитенте и его деятельности</w:t>
      </w:r>
      <w:bookmarkStart w:id="2" w:name="sub_3211"/>
      <w:bookmarkEnd w:id="2"/>
    </w:p>
    <w:p w:rsidR="00AD76CC" w:rsidRDefault="00AD76CC">
      <w:pPr>
        <w:spacing w:before="0" w:after="0"/>
        <w:ind w:firstLine="720"/>
        <w:jc w:val="both"/>
        <w:rPr>
          <w:rFonts w:ascii="Times New Roman CYR" w:eastAsia="Times New Roman" w:hAnsi="Times New Roman CYR" w:cs="Times New Roman CYR"/>
          <w:sz w:val="24"/>
          <w:szCs w:val="24"/>
        </w:rPr>
      </w:pP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Полное фирменное наименование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Публичное акционерное общество «Челябинский завод профилированного стального настила».</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Сокращенное фирменное наименование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ПАО «ЧЗПСН-</w:t>
      </w:r>
      <w:proofErr w:type="spellStart"/>
      <w:r>
        <w:rPr>
          <w:rFonts w:ascii="Times New Roman CYR" w:eastAsia="Times New Roman" w:hAnsi="Times New Roman CYR" w:cs="Times New Roman CYR"/>
          <w:b/>
          <w:i/>
          <w:sz w:val="24"/>
          <w:szCs w:val="24"/>
        </w:rPr>
        <w:t>Профнастил</w:t>
      </w:r>
      <w:proofErr w:type="spellEnd"/>
      <w:r>
        <w:rPr>
          <w:rFonts w:ascii="Times New Roman CYR" w:eastAsia="Times New Roman" w:hAnsi="Times New Roman CYR" w:cs="Times New Roman CYR"/>
          <w:b/>
          <w:i/>
          <w:sz w:val="24"/>
          <w:szCs w:val="24"/>
        </w:rPr>
        <w:t>»</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Место нахождения:</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Российская Федерация, город Челябинск</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Адрес эмитента:</w:t>
      </w:r>
    </w:p>
    <w:p w:rsidR="00AD76CC" w:rsidRDefault="000711F2">
      <w:pPr>
        <w:spacing w:before="0" w:after="0"/>
        <w:ind w:firstLine="720"/>
        <w:jc w:val="both"/>
        <w:rPr>
          <w:rFonts w:ascii="Times New Roman CYR" w:eastAsia="Times New Roman" w:hAnsi="Times New Roman CYR" w:cs="Times New Roman CYR"/>
          <w:i/>
          <w:sz w:val="24"/>
          <w:szCs w:val="24"/>
        </w:rPr>
      </w:pPr>
      <w:r>
        <w:rPr>
          <w:rFonts w:ascii="Times New Roman CYR" w:eastAsia="Times New Roman" w:hAnsi="Times New Roman CYR" w:cs="Times New Roman CYR"/>
          <w:b/>
          <w:bCs/>
          <w:i/>
          <w:sz w:val="24"/>
          <w:szCs w:val="24"/>
        </w:rPr>
        <w:t>454081 Россия, г. Челябинск, Валдайская 7 корп. АБК оф. 35</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способе создания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Учреждение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01 июля 1992 года № 721, в соответствии с планом приватизации.</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дате создания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Дата государственной регистрации:</w:t>
      </w:r>
      <w:r>
        <w:rPr>
          <w:rFonts w:ascii="Times New Roman CYR" w:eastAsia="Times New Roman" w:hAnsi="Times New Roman CYR" w:cs="Times New Roman CYR"/>
          <w:b/>
          <w:bCs/>
          <w:i/>
          <w:iCs/>
          <w:sz w:val="24"/>
          <w:szCs w:val="24"/>
        </w:rPr>
        <w:t xml:space="preserve"> 10.09.1993</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Все изменения наименования и (или) реорганизации эмитента, в течение трех последних лет, предшествующих дате окончания отчетного периода, за который составлен отчет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Наименования и (или) реорганизация эмитента в течение трех последних лет, предшествующих дате окончания отчетного периода, за который составлен отчет эмитента, не изменялись.</w:t>
      </w:r>
    </w:p>
    <w:p w:rsidR="00AD76CC" w:rsidRDefault="000711F2">
      <w:pPr>
        <w:spacing w:before="0" w:after="0"/>
        <w:ind w:firstLine="720"/>
        <w:jc w:val="both"/>
        <w:rPr>
          <w:rStyle w:val="Subst"/>
          <w:bCs/>
          <w:iCs/>
        </w:rPr>
      </w:pPr>
      <w:r>
        <w:rPr>
          <w:rFonts w:ascii="Times New Roman CYR" w:eastAsia="Times New Roman" w:hAnsi="Times New Roman CYR" w:cs="Times New Roman CYR"/>
          <w:sz w:val="24"/>
          <w:szCs w:val="24"/>
        </w:rPr>
        <w:t>Основной государственный регистрационный номер (ОГРН):</w:t>
      </w:r>
      <w:r>
        <w:rPr>
          <w:rStyle w:val="Subst"/>
          <w:bCs/>
          <w:iCs/>
        </w:rPr>
        <w:t xml:space="preserve"> </w:t>
      </w:r>
    </w:p>
    <w:p w:rsidR="00AD76CC" w:rsidRDefault="000711F2">
      <w:pPr>
        <w:spacing w:before="0" w:after="0"/>
        <w:ind w:firstLine="720"/>
        <w:jc w:val="both"/>
        <w:rPr>
          <w:rFonts w:ascii="Times New Roman CYR" w:eastAsia="Times New Roman" w:hAnsi="Times New Roman CYR" w:cs="Times New Roman CYR"/>
          <w:sz w:val="24"/>
          <w:szCs w:val="24"/>
        </w:rPr>
      </w:pPr>
      <w:r>
        <w:rPr>
          <w:rStyle w:val="Subst"/>
          <w:bCs/>
          <w:iCs/>
          <w:sz w:val="24"/>
          <w:szCs w:val="24"/>
        </w:rPr>
        <w:t>1027402320494</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Идентификационный номер налогоплательщика (ИНН)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7447014976</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Публичное акционерное общество «Челябинский завод профилированного стального настила» специализируется на производстве строительных материалов из оцинкованного стального проката. Основной продукцией завода является: сэндвич-панели МВУ, окрашенная рулонная сталь стандартных и «сложных» покрытий, профилированный лист и фасонные элементы. </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С момента своего основания в 1974г. завод ориентировался на использование инновационных решений, находился у истоков новых отечественных отраслей производства. Так, еще в советское время компания, первая в стране, внедрила в свой производственный цикл окраску рулонного проката по передовой технологии </w:t>
      </w:r>
      <w:proofErr w:type="spellStart"/>
      <w:r>
        <w:rPr>
          <w:rFonts w:eastAsia="Calibri" w:cs="Times New Roman"/>
          <w:b/>
          <w:i/>
          <w:sz w:val="24"/>
          <w:szCs w:val="24"/>
          <w:lang w:eastAsia="en-US" w:bidi="ar-SA"/>
        </w:rPr>
        <w:t>Coil</w:t>
      </w:r>
      <w:proofErr w:type="spellEnd"/>
      <w:r>
        <w:rPr>
          <w:rFonts w:eastAsia="Calibri" w:cs="Times New Roman"/>
          <w:b/>
          <w:i/>
          <w:sz w:val="24"/>
          <w:szCs w:val="24"/>
          <w:lang w:eastAsia="en-US" w:bidi="ar-SA"/>
        </w:rPr>
        <w:t xml:space="preserve"> </w:t>
      </w:r>
      <w:proofErr w:type="spellStart"/>
      <w:r>
        <w:rPr>
          <w:rFonts w:eastAsia="Calibri" w:cs="Times New Roman"/>
          <w:b/>
          <w:i/>
          <w:sz w:val="24"/>
          <w:szCs w:val="24"/>
          <w:lang w:eastAsia="en-US" w:bidi="ar-SA"/>
        </w:rPr>
        <w:t>Coating</w:t>
      </w:r>
      <w:proofErr w:type="spellEnd"/>
      <w:r>
        <w:rPr>
          <w:rFonts w:eastAsia="Calibri" w:cs="Times New Roman"/>
          <w:b/>
          <w:i/>
          <w:sz w:val="24"/>
          <w:szCs w:val="24"/>
          <w:lang w:eastAsia="en-US" w:bidi="ar-SA"/>
        </w:rPr>
        <w:t xml:space="preserve"> (непрерывная окраска валковым методом) на автоматизированном оборудовании компании REDMAN (Великобритания), что стало неоспоримым конкурентным преимуществом завода. Завод также первым в СССР освоил выпуск сэндвич-панелей.</w:t>
      </w:r>
    </w:p>
    <w:p w:rsidR="00AD76CC" w:rsidRDefault="000711F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851"/>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ПАО «ЧЗПСН-</w:t>
      </w:r>
      <w:proofErr w:type="spellStart"/>
      <w:r>
        <w:rPr>
          <w:rFonts w:eastAsia="Times New Roman" w:cs="Times New Roman"/>
          <w:b/>
          <w:i/>
          <w:kern w:val="0"/>
          <w:sz w:val="24"/>
          <w:szCs w:val="24"/>
          <w:lang w:eastAsia="ru-RU" w:bidi="ar-SA"/>
        </w:rPr>
        <w:t>Профнастил</w:t>
      </w:r>
      <w:proofErr w:type="spellEnd"/>
      <w:r>
        <w:rPr>
          <w:rFonts w:eastAsia="Times New Roman" w:cs="Times New Roman"/>
          <w:b/>
          <w:i/>
          <w:kern w:val="0"/>
          <w:sz w:val="24"/>
          <w:szCs w:val="24"/>
          <w:lang w:eastAsia="ru-RU" w:bidi="ar-SA"/>
        </w:rPr>
        <w:t>» входит в состав промышленной группы «</w:t>
      </w:r>
      <w:r w:rsidR="007C3296">
        <w:rPr>
          <w:rFonts w:eastAsia="Times New Roman" w:cs="Times New Roman"/>
          <w:b/>
          <w:i/>
          <w:kern w:val="0"/>
          <w:sz w:val="24"/>
          <w:szCs w:val="24"/>
          <w:lang w:eastAsia="ru-RU" w:bidi="ar-SA"/>
        </w:rPr>
        <w:t>ТЕПЛАНТ</w:t>
      </w:r>
      <w:r>
        <w:rPr>
          <w:rFonts w:eastAsia="Times New Roman" w:cs="Times New Roman"/>
          <w:b/>
          <w:i/>
          <w:kern w:val="0"/>
          <w:sz w:val="24"/>
          <w:szCs w:val="24"/>
          <w:lang w:eastAsia="ru-RU" w:bidi="ar-SA"/>
        </w:rPr>
        <w:t>» (ООО «Электрощит-</w:t>
      </w:r>
      <w:proofErr w:type="spellStart"/>
      <w:r>
        <w:rPr>
          <w:rFonts w:eastAsia="Times New Roman" w:cs="Times New Roman"/>
          <w:b/>
          <w:i/>
          <w:kern w:val="0"/>
          <w:sz w:val="24"/>
          <w:szCs w:val="24"/>
          <w:lang w:eastAsia="ru-RU" w:bidi="ar-SA"/>
        </w:rPr>
        <w:t>Стройсистема</w:t>
      </w:r>
      <w:proofErr w:type="spellEnd"/>
      <w:r>
        <w:rPr>
          <w:rFonts w:eastAsia="Times New Roman" w:cs="Times New Roman"/>
          <w:b/>
          <w:i/>
          <w:kern w:val="0"/>
          <w:sz w:val="24"/>
          <w:szCs w:val="24"/>
          <w:lang w:eastAsia="ru-RU" w:bidi="ar-SA"/>
        </w:rPr>
        <w:t>», «</w:t>
      </w:r>
      <w:proofErr w:type="spellStart"/>
      <w:r>
        <w:rPr>
          <w:rFonts w:eastAsia="Times New Roman" w:cs="Times New Roman"/>
          <w:b/>
          <w:i/>
          <w:kern w:val="0"/>
          <w:sz w:val="24"/>
          <w:szCs w:val="24"/>
          <w:lang w:eastAsia="ru-RU" w:bidi="ar-SA"/>
        </w:rPr>
        <w:t>Теплант</w:t>
      </w:r>
      <w:proofErr w:type="spellEnd"/>
      <w:r>
        <w:rPr>
          <w:rFonts w:eastAsia="Times New Roman" w:cs="Times New Roman"/>
          <w:b/>
          <w:i/>
          <w:kern w:val="0"/>
          <w:sz w:val="24"/>
          <w:szCs w:val="24"/>
          <w:lang w:eastAsia="ru-RU" w:bidi="ar-SA"/>
        </w:rPr>
        <w:t>».)</w:t>
      </w:r>
    </w:p>
    <w:p w:rsidR="00AD76CC" w:rsidRDefault="000711F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851"/>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Локация производства практически в центре страны (между Западной и Восточной частью РФ) и перспективное соседство с республикой Казахстан, что обеспечивает устойчивое обширное географическое присутствие продукции ЧЗПСН-</w:t>
      </w:r>
      <w:proofErr w:type="spellStart"/>
      <w:r>
        <w:rPr>
          <w:rFonts w:eastAsia="Times New Roman" w:cs="Times New Roman"/>
          <w:b/>
          <w:i/>
          <w:kern w:val="0"/>
          <w:sz w:val="24"/>
          <w:szCs w:val="24"/>
          <w:lang w:eastAsia="ru-RU" w:bidi="ar-SA"/>
        </w:rPr>
        <w:t>Профнастил</w:t>
      </w:r>
      <w:proofErr w:type="spellEnd"/>
      <w:r>
        <w:rPr>
          <w:rFonts w:eastAsia="Times New Roman" w:cs="Times New Roman"/>
          <w:b/>
          <w:i/>
          <w:kern w:val="0"/>
          <w:sz w:val="24"/>
          <w:szCs w:val="24"/>
          <w:lang w:eastAsia="ru-RU" w:bidi="ar-SA"/>
        </w:rPr>
        <w:t xml:space="preserve"> на разных рынках сбыта.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Общее число организаций, составляющих группу эмитента, и личный закон таких организаций: </w:t>
      </w:r>
      <w:r>
        <w:rPr>
          <w:rFonts w:ascii="Times New Roman CYR" w:eastAsia="Times New Roman" w:hAnsi="Times New Roman CYR" w:cs="Times New Roman CYR"/>
          <w:b/>
          <w:i/>
          <w:sz w:val="24"/>
          <w:szCs w:val="24"/>
        </w:rPr>
        <w:t>группа эмитента состоит из двух организаций ПАО «ЧЗПСН-</w:t>
      </w:r>
      <w:proofErr w:type="spellStart"/>
      <w:r>
        <w:rPr>
          <w:rFonts w:ascii="Times New Roman CYR" w:eastAsia="Times New Roman" w:hAnsi="Times New Roman CYR" w:cs="Times New Roman CYR"/>
          <w:b/>
          <w:i/>
          <w:sz w:val="24"/>
          <w:szCs w:val="24"/>
        </w:rPr>
        <w:t>Профнастил</w:t>
      </w:r>
      <w:proofErr w:type="spellEnd"/>
      <w:r>
        <w:rPr>
          <w:rFonts w:ascii="Times New Roman CYR" w:eastAsia="Times New Roman" w:hAnsi="Times New Roman CYR" w:cs="Times New Roman CYR"/>
          <w:b/>
          <w:i/>
          <w:sz w:val="24"/>
          <w:szCs w:val="24"/>
        </w:rPr>
        <w:t>» и её дочерней организации ООО «</w:t>
      </w:r>
      <w:proofErr w:type="spellStart"/>
      <w:r w:rsidR="007C3296">
        <w:rPr>
          <w:rFonts w:ascii="Times New Roman CYR" w:eastAsia="Times New Roman" w:hAnsi="Times New Roman CYR" w:cs="Times New Roman CYR"/>
          <w:b/>
          <w:i/>
          <w:sz w:val="24"/>
          <w:szCs w:val="24"/>
        </w:rPr>
        <w:t>ТеплантЭнерго</w:t>
      </w:r>
      <w:proofErr w:type="spellEnd"/>
      <w:r>
        <w:rPr>
          <w:rFonts w:ascii="Times New Roman CYR" w:eastAsia="Times New Roman" w:hAnsi="Times New Roman CYR" w:cs="Times New Roman CYR"/>
          <w:b/>
          <w:i/>
          <w:sz w:val="24"/>
          <w:szCs w:val="24"/>
        </w:rPr>
        <w:t>» Российская Федерация.</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Иные ограничения, связанные с участием в уставном капитале эмитента, установленные его уставом:</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Ограничений на участие в уставном капитале эмитента нет.</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Иная информация, которая, по мнению эмитента, является существенной для получения </w:t>
      </w:r>
      <w:r>
        <w:rPr>
          <w:rFonts w:ascii="Times New Roman CYR" w:eastAsia="Times New Roman" w:hAnsi="Times New Roman CYR" w:cs="Times New Roman CYR"/>
          <w:sz w:val="24"/>
          <w:szCs w:val="24"/>
        </w:rPr>
        <w:lastRenderedPageBreak/>
        <w:t>заинтересованными лицами общего представления об эмитенте и его финансово-хозяйственной деятельности:</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Не имеется.</w:t>
      </w:r>
    </w:p>
    <w:p w:rsidR="00AD76CC" w:rsidRDefault="00AD76CC">
      <w:pPr>
        <w:spacing w:before="108" w:after="108"/>
        <w:jc w:val="center"/>
        <w:outlineLvl w:val="0"/>
        <w:rPr>
          <w:rFonts w:ascii="Times New Roman CYR" w:eastAsia="Times New Roman" w:hAnsi="Times New Roman CYR" w:cs="Times New Roman CYR"/>
          <w:b/>
          <w:bCs/>
          <w:color w:val="26282F"/>
          <w:sz w:val="24"/>
          <w:szCs w:val="24"/>
        </w:rPr>
      </w:pPr>
    </w:p>
    <w:p w:rsidR="00AD76CC" w:rsidRDefault="000711F2">
      <w:pPr>
        <w:spacing w:before="108" w:after="108"/>
        <w:jc w:val="center"/>
        <w:outlineLvl w:val="0"/>
        <w:rPr>
          <w:rFonts w:ascii="Times New Roman CYR" w:eastAsia="Times New Roman" w:hAnsi="Times New Roman CYR" w:cs="Times New Roman CYR"/>
          <w:b/>
          <w:bCs/>
          <w:i/>
          <w:sz w:val="24"/>
          <w:szCs w:val="24"/>
        </w:rPr>
      </w:pPr>
      <w:r>
        <w:rPr>
          <w:rFonts w:ascii="Times New Roman CYR" w:eastAsia="Times New Roman" w:hAnsi="Times New Roman CYR" w:cs="Times New Roman CYR"/>
          <w:b/>
          <w:bCs/>
          <w:i/>
          <w:sz w:val="24"/>
          <w:szCs w:val="24"/>
        </w:rPr>
        <w:t>1.2. Сведения о положении эмитента в отрасли</w:t>
      </w:r>
      <w:bookmarkStart w:id="3" w:name="sub_3212"/>
      <w:bookmarkEnd w:id="3"/>
    </w:p>
    <w:p w:rsidR="00AD76CC" w:rsidRDefault="00AD76CC">
      <w:pPr>
        <w:spacing w:before="108" w:after="108"/>
        <w:jc w:val="center"/>
        <w:outlineLvl w:val="0"/>
        <w:rPr>
          <w:rFonts w:ascii="Times New Roman CYR" w:eastAsia="Times New Roman" w:hAnsi="Times New Roman CYR" w:cs="Times New Roman CYR"/>
          <w:b/>
          <w:bCs/>
          <w:i/>
          <w:sz w:val="24"/>
          <w:szCs w:val="24"/>
        </w:rPr>
      </w:pPr>
    </w:p>
    <w:p w:rsidR="00DB1A81" w:rsidRDefault="00DB1A81" w:rsidP="00DB1A81">
      <w:pPr>
        <w:spacing w:before="0" w:after="0"/>
        <w:ind w:firstLine="709"/>
        <w:jc w:val="both"/>
        <w:rPr>
          <w:rFonts w:cs="Times New Roman"/>
          <w:b/>
          <w:i/>
          <w:sz w:val="24"/>
          <w:szCs w:val="24"/>
        </w:rPr>
      </w:pPr>
      <w:r w:rsidRPr="000131A4">
        <w:rPr>
          <w:rFonts w:cs="Times New Roman"/>
          <w:b/>
          <w:i/>
          <w:sz w:val="24"/>
          <w:szCs w:val="24"/>
        </w:rPr>
        <w:t>В отчет эмитента за 6 месяцев отчетного года информация не включается.</w:t>
      </w:r>
    </w:p>
    <w:p w:rsidR="00DB1A81" w:rsidRDefault="00DB1A81" w:rsidP="00DB1A81">
      <w:pPr>
        <w:spacing w:before="0" w:after="0"/>
        <w:ind w:firstLine="709"/>
        <w:jc w:val="both"/>
        <w:rPr>
          <w:rFonts w:cs="Times New Roman"/>
          <w:b/>
          <w:i/>
          <w:sz w:val="24"/>
          <w:szCs w:val="24"/>
        </w:rPr>
      </w:pPr>
    </w:p>
    <w:p w:rsidR="00AD76CC" w:rsidRPr="00110CB7" w:rsidRDefault="000711F2">
      <w:pPr>
        <w:spacing w:before="108" w:after="108"/>
        <w:jc w:val="center"/>
        <w:outlineLvl w:val="0"/>
        <w:rPr>
          <w:rFonts w:ascii="Times New Roman CYR" w:eastAsia="Times New Roman" w:hAnsi="Times New Roman CYR" w:cs="Times New Roman CYR"/>
          <w:b/>
          <w:bCs/>
          <w:sz w:val="24"/>
          <w:szCs w:val="24"/>
        </w:rPr>
      </w:pPr>
      <w:r w:rsidRPr="00110CB7">
        <w:rPr>
          <w:rFonts w:ascii="Times New Roman CYR" w:eastAsia="Times New Roman" w:hAnsi="Times New Roman CYR" w:cs="Times New Roman CYR"/>
          <w:b/>
          <w:bCs/>
          <w:sz w:val="24"/>
          <w:szCs w:val="24"/>
        </w:rPr>
        <w:t>1.3. Основные операционные показатели, характеризующие деятельность эмитента</w:t>
      </w:r>
      <w:bookmarkStart w:id="4" w:name="sub_3213"/>
      <w:bookmarkEnd w:id="4"/>
    </w:p>
    <w:p w:rsidR="00AD76CC" w:rsidRPr="00110CB7" w:rsidRDefault="00AD76CC">
      <w:pPr>
        <w:spacing w:before="0" w:after="0"/>
        <w:ind w:firstLine="851"/>
        <w:jc w:val="both"/>
        <w:rPr>
          <w:rFonts w:ascii="Times New Roman CYR" w:eastAsia="Times New Roman" w:hAnsi="Times New Roman CYR" w:cs="Times New Roman CYR"/>
          <w:sz w:val="24"/>
          <w:szCs w:val="24"/>
        </w:rPr>
      </w:pPr>
    </w:p>
    <w:p w:rsidR="00AD76CC" w:rsidRPr="00110CB7" w:rsidRDefault="000711F2">
      <w:pPr>
        <w:spacing w:before="0" w:after="0"/>
        <w:ind w:firstLine="851"/>
        <w:jc w:val="both"/>
        <w:rPr>
          <w:rFonts w:ascii="Times New Roman CYR" w:eastAsia="Times New Roman" w:hAnsi="Times New Roman CYR" w:cs="Times New Roman CYR"/>
          <w:sz w:val="24"/>
          <w:szCs w:val="24"/>
        </w:rPr>
      </w:pPr>
      <w:r w:rsidRPr="00110CB7">
        <w:rPr>
          <w:rFonts w:ascii="Times New Roman CYR" w:eastAsia="Times New Roman" w:hAnsi="Times New Roman CYR" w:cs="Times New Roman CYR"/>
          <w:sz w:val="24"/>
          <w:szCs w:val="24"/>
        </w:rPr>
        <w:t>Основные операционные показатели, которые, наиболее объективно и всесторонне характеризуют финансово-хозяйственную деятельность группы эмитента в натуральном выражении.</w:t>
      </w:r>
    </w:p>
    <w:p w:rsidR="00AD76CC" w:rsidRPr="00110CB7" w:rsidRDefault="00AD76CC">
      <w:pPr>
        <w:spacing w:before="0" w:after="0"/>
        <w:ind w:firstLine="851"/>
        <w:jc w:val="both"/>
        <w:rPr>
          <w:rFonts w:ascii="Times New Roman CYR" w:eastAsia="Times New Roman" w:hAnsi="Times New Roman CYR" w:cs="Times New Roman CYR"/>
          <w:sz w:val="24"/>
          <w:szCs w:val="24"/>
        </w:rPr>
      </w:pPr>
    </w:p>
    <w:tbl>
      <w:tblPr>
        <w:tblW w:w="10201" w:type="dxa"/>
        <w:tblLook w:val="04A0" w:firstRow="1" w:lastRow="0" w:firstColumn="1" w:lastColumn="0" w:noHBand="0" w:noVBand="1"/>
      </w:tblPr>
      <w:tblGrid>
        <w:gridCol w:w="998"/>
        <w:gridCol w:w="3531"/>
        <w:gridCol w:w="1558"/>
        <w:gridCol w:w="1985"/>
        <w:gridCol w:w="2129"/>
      </w:tblGrid>
      <w:tr w:rsidR="00E32C3E" w:rsidRPr="00110CB7">
        <w:trPr>
          <w:trHeight w:val="630"/>
        </w:trPr>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E32C3E" w:rsidRPr="00110CB7" w:rsidRDefault="00E32C3E" w:rsidP="00E32C3E">
            <w:pPr>
              <w:spacing w:after="0"/>
              <w:jc w:val="center"/>
              <w:rPr>
                <w:rFonts w:eastAsia="Times New Roman" w:cs="Times New Roman"/>
                <w:bCs/>
                <w:i/>
                <w:sz w:val="24"/>
                <w:szCs w:val="24"/>
                <w:lang w:eastAsia="ru-RU"/>
              </w:rPr>
            </w:pPr>
            <w:r w:rsidRPr="00110CB7">
              <w:rPr>
                <w:rFonts w:eastAsia="Times New Roman" w:cs="Times New Roman"/>
                <w:bCs/>
                <w:i/>
                <w:sz w:val="24"/>
                <w:szCs w:val="24"/>
                <w:lang w:eastAsia="ru-RU"/>
              </w:rPr>
              <w:t>№ п/п</w:t>
            </w:r>
          </w:p>
        </w:tc>
        <w:tc>
          <w:tcPr>
            <w:tcW w:w="3531" w:type="dxa"/>
            <w:tcBorders>
              <w:top w:val="single" w:sz="4" w:space="0" w:color="000000"/>
              <w:bottom w:val="single" w:sz="4" w:space="0" w:color="000000"/>
              <w:right w:val="single" w:sz="4" w:space="0" w:color="000000"/>
            </w:tcBorders>
            <w:shd w:val="clear" w:color="auto" w:fill="auto"/>
          </w:tcPr>
          <w:p w:rsidR="00E32C3E" w:rsidRPr="00110CB7" w:rsidRDefault="00E32C3E" w:rsidP="00E32C3E">
            <w:pPr>
              <w:spacing w:after="0"/>
              <w:jc w:val="center"/>
              <w:rPr>
                <w:rFonts w:eastAsia="Times New Roman" w:cs="Times New Roman"/>
                <w:bCs/>
                <w:i/>
                <w:sz w:val="24"/>
                <w:szCs w:val="24"/>
                <w:lang w:eastAsia="ru-RU"/>
              </w:rPr>
            </w:pPr>
            <w:r w:rsidRPr="00110CB7">
              <w:rPr>
                <w:rFonts w:eastAsia="Times New Roman" w:cs="Times New Roman"/>
                <w:bCs/>
                <w:i/>
                <w:sz w:val="24"/>
                <w:szCs w:val="24"/>
                <w:lang w:eastAsia="ru-RU"/>
              </w:rPr>
              <w:t>Наименование показателя</w:t>
            </w:r>
          </w:p>
        </w:tc>
        <w:tc>
          <w:tcPr>
            <w:tcW w:w="1558" w:type="dxa"/>
            <w:tcBorders>
              <w:top w:val="single" w:sz="4" w:space="0" w:color="000000"/>
              <w:bottom w:val="single" w:sz="4" w:space="0" w:color="000000"/>
              <w:right w:val="single" w:sz="4" w:space="0" w:color="000000"/>
            </w:tcBorders>
            <w:shd w:val="clear" w:color="auto" w:fill="auto"/>
          </w:tcPr>
          <w:p w:rsidR="00E32C3E" w:rsidRPr="00110CB7" w:rsidRDefault="00E32C3E" w:rsidP="00E32C3E">
            <w:pPr>
              <w:spacing w:after="0"/>
              <w:jc w:val="center"/>
              <w:rPr>
                <w:rFonts w:eastAsia="Times New Roman" w:cs="Times New Roman"/>
                <w:bCs/>
                <w:i/>
                <w:sz w:val="24"/>
                <w:szCs w:val="24"/>
                <w:lang w:eastAsia="ru-RU"/>
              </w:rPr>
            </w:pPr>
            <w:r w:rsidRPr="00110CB7">
              <w:rPr>
                <w:rFonts w:eastAsia="Times New Roman" w:cs="Times New Roman"/>
                <w:bCs/>
                <w:i/>
                <w:sz w:val="24"/>
                <w:szCs w:val="24"/>
                <w:lang w:eastAsia="ru-RU"/>
              </w:rPr>
              <w:t>Единица измерения</w:t>
            </w:r>
          </w:p>
        </w:tc>
        <w:tc>
          <w:tcPr>
            <w:tcW w:w="1985" w:type="dxa"/>
            <w:tcBorders>
              <w:top w:val="single" w:sz="4" w:space="0" w:color="000000"/>
              <w:bottom w:val="single" w:sz="4" w:space="0" w:color="000000"/>
              <w:right w:val="single" w:sz="4" w:space="0" w:color="000000"/>
            </w:tcBorders>
            <w:shd w:val="clear" w:color="auto" w:fill="auto"/>
          </w:tcPr>
          <w:p w:rsidR="00E32C3E" w:rsidRPr="00110CB7" w:rsidRDefault="00E32C3E" w:rsidP="00E32C3E">
            <w:pPr>
              <w:jc w:val="center"/>
              <w:rPr>
                <w:i/>
                <w:sz w:val="24"/>
                <w:szCs w:val="24"/>
              </w:rPr>
            </w:pPr>
            <w:r w:rsidRPr="00110CB7">
              <w:rPr>
                <w:i/>
                <w:sz w:val="24"/>
                <w:szCs w:val="24"/>
              </w:rPr>
              <w:t>2023, 6 мес.</w:t>
            </w:r>
          </w:p>
        </w:tc>
        <w:tc>
          <w:tcPr>
            <w:tcW w:w="2129" w:type="dxa"/>
            <w:tcBorders>
              <w:top w:val="single" w:sz="4" w:space="0" w:color="000000"/>
              <w:bottom w:val="single" w:sz="4" w:space="0" w:color="000000"/>
              <w:right w:val="single" w:sz="4" w:space="0" w:color="000000"/>
            </w:tcBorders>
            <w:shd w:val="clear" w:color="auto" w:fill="auto"/>
          </w:tcPr>
          <w:p w:rsidR="00E32C3E" w:rsidRPr="00110CB7" w:rsidRDefault="00E32C3E" w:rsidP="00E32C3E">
            <w:pPr>
              <w:spacing w:after="0"/>
              <w:jc w:val="center"/>
              <w:rPr>
                <w:rFonts w:eastAsia="Times New Roman" w:cs="Times New Roman"/>
                <w:bCs/>
                <w:i/>
                <w:sz w:val="24"/>
                <w:szCs w:val="24"/>
                <w:lang w:eastAsia="ru-RU"/>
              </w:rPr>
            </w:pPr>
            <w:r w:rsidRPr="00110CB7">
              <w:rPr>
                <w:rFonts w:eastAsia="Times New Roman" w:cs="Times New Roman"/>
                <w:bCs/>
                <w:i/>
                <w:sz w:val="24"/>
                <w:szCs w:val="24"/>
                <w:lang w:eastAsia="ru-RU"/>
              </w:rPr>
              <w:t>2024, 6 мес.</w:t>
            </w:r>
          </w:p>
        </w:tc>
      </w:tr>
      <w:tr w:rsidR="007C3296" w:rsidRPr="00110CB7">
        <w:trPr>
          <w:trHeight w:val="315"/>
        </w:trPr>
        <w:tc>
          <w:tcPr>
            <w:tcW w:w="998" w:type="dxa"/>
            <w:tcBorders>
              <w:left w:val="single" w:sz="4" w:space="0" w:color="000000"/>
              <w:bottom w:val="single" w:sz="4" w:space="0" w:color="000000"/>
              <w:right w:val="single" w:sz="4" w:space="0" w:color="000000"/>
            </w:tcBorders>
            <w:shd w:val="clear" w:color="auto" w:fill="auto"/>
          </w:tcPr>
          <w:p w:rsidR="007C3296" w:rsidRPr="00110CB7" w:rsidRDefault="007C3296" w:rsidP="007C3296">
            <w:pPr>
              <w:spacing w:after="0"/>
              <w:jc w:val="center"/>
              <w:rPr>
                <w:rFonts w:eastAsia="Times New Roman" w:cs="Times New Roman"/>
                <w:i/>
                <w:sz w:val="24"/>
                <w:szCs w:val="24"/>
                <w:lang w:eastAsia="ru-RU"/>
              </w:rPr>
            </w:pPr>
            <w:r w:rsidRPr="00110CB7">
              <w:rPr>
                <w:rFonts w:eastAsia="Times New Roman" w:cs="Times New Roman"/>
                <w:i/>
                <w:sz w:val="24"/>
                <w:szCs w:val="24"/>
                <w:lang w:eastAsia="ru-RU"/>
              </w:rPr>
              <w:t>1</w:t>
            </w:r>
          </w:p>
        </w:tc>
        <w:tc>
          <w:tcPr>
            <w:tcW w:w="3531" w:type="dxa"/>
            <w:tcBorders>
              <w:bottom w:val="single" w:sz="4" w:space="0" w:color="000000"/>
              <w:right w:val="single" w:sz="4" w:space="0" w:color="000000"/>
            </w:tcBorders>
            <w:shd w:val="clear" w:color="auto" w:fill="auto"/>
          </w:tcPr>
          <w:p w:rsidR="007C3296" w:rsidRPr="00110CB7" w:rsidRDefault="007C3296" w:rsidP="007C3296">
            <w:pPr>
              <w:spacing w:after="0"/>
              <w:rPr>
                <w:rFonts w:eastAsia="Times New Roman" w:cs="Times New Roman"/>
                <w:i/>
                <w:sz w:val="24"/>
                <w:szCs w:val="24"/>
                <w:lang w:eastAsia="ru-RU"/>
              </w:rPr>
            </w:pPr>
            <w:proofErr w:type="spellStart"/>
            <w:r w:rsidRPr="00110CB7">
              <w:rPr>
                <w:rFonts w:eastAsia="Times New Roman" w:cs="Times New Roman"/>
                <w:i/>
                <w:sz w:val="24"/>
                <w:szCs w:val="24"/>
                <w:lang w:eastAsia="ru-RU"/>
              </w:rPr>
              <w:t>Профнастил</w:t>
            </w:r>
            <w:proofErr w:type="spellEnd"/>
            <w:r w:rsidRPr="00110CB7">
              <w:rPr>
                <w:rFonts w:eastAsia="Times New Roman" w:cs="Times New Roman"/>
                <w:i/>
                <w:sz w:val="24"/>
                <w:szCs w:val="24"/>
                <w:lang w:eastAsia="ru-RU"/>
              </w:rPr>
              <w:t xml:space="preserve"> </w:t>
            </w:r>
          </w:p>
        </w:tc>
        <w:tc>
          <w:tcPr>
            <w:tcW w:w="1558" w:type="dxa"/>
            <w:tcBorders>
              <w:bottom w:val="single" w:sz="4" w:space="0" w:color="000000"/>
              <w:right w:val="single" w:sz="4" w:space="0" w:color="000000"/>
            </w:tcBorders>
            <w:shd w:val="clear" w:color="auto" w:fill="auto"/>
          </w:tcPr>
          <w:p w:rsidR="007C3296" w:rsidRPr="00110CB7" w:rsidRDefault="007C3296" w:rsidP="007C3296">
            <w:pPr>
              <w:jc w:val="center"/>
              <w:rPr>
                <w:rFonts w:cs="Times New Roman"/>
                <w:i/>
                <w:sz w:val="24"/>
                <w:szCs w:val="24"/>
              </w:rPr>
            </w:pPr>
            <w:r w:rsidRPr="00110CB7">
              <w:rPr>
                <w:rFonts w:cs="Times New Roman"/>
                <w:i/>
                <w:sz w:val="24"/>
                <w:szCs w:val="24"/>
              </w:rPr>
              <w:t>м2</w:t>
            </w:r>
          </w:p>
        </w:tc>
        <w:tc>
          <w:tcPr>
            <w:tcW w:w="1985" w:type="dxa"/>
            <w:tcBorders>
              <w:bottom w:val="single" w:sz="4" w:space="0" w:color="000000"/>
              <w:right w:val="single" w:sz="4" w:space="0" w:color="000000"/>
            </w:tcBorders>
            <w:shd w:val="clear" w:color="auto" w:fill="auto"/>
          </w:tcPr>
          <w:p w:rsidR="007C3296" w:rsidRPr="00110CB7" w:rsidRDefault="007C3296" w:rsidP="007C3296">
            <w:pPr>
              <w:jc w:val="right"/>
              <w:rPr>
                <w:i/>
                <w:sz w:val="24"/>
                <w:szCs w:val="24"/>
              </w:rPr>
            </w:pPr>
            <w:r w:rsidRPr="00110CB7">
              <w:rPr>
                <w:i/>
                <w:sz w:val="24"/>
                <w:szCs w:val="24"/>
              </w:rPr>
              <w:t>538 334</w:t>
            </w:r>
          </w:p>
        </w:tc>
        <w:tc>
          <w:tcPr>
            <w:tcW w:w="2129" w:type="dxa"/>
            <w:tcBorders>
              <w:bottom w:val="single" w:sz="4" w:space="0" w:color="000000"/>
              <w:right w:val="single" w:sz="4" w:space="0" w:color="000000"/>
            </w:tcBorders>
            <w:shd w:val="clear" w:color="auto" w:fill="auto"/>
          </w:tcPr>
          <w:p w:rsidR="007C3296" w:rsidRPr="007C3296" w:rsidRDefault="007C3296" w:rsidP="007C3296">
            <w:pPr>
              <w:jc w:val="right"/>
              <w:rPr>
                <w:rFonts w:cs="Times New Roman"/>
                <w:i/>
                <w:sz w:val="24"/>
                <w:szCs w:val="24"/>
              </w:rPr>
            </w:pPr>
            <w:r w:rsidRPr="007C3296">
              <w:rPr>
                <w:rFonts w:cs="Times New Roman"/>
                <w:i/>
                <w:sz w:val="24"/>
                <w:szCs w:val="24"/>
              </w:rPr>
              <w:t>866 359</w:t>
            </w:r>
          </w:p>
        </w:tc>
      </w:tr>
      <w:tr w:rsidR="007C3296" w:rsidRPr="00110CB7">
        <w:trPr>
          <w:trHeight w:val="315"/>
        </w:trPr>
        <w:tc>
          <w:tcPr>
            <w:tcW w:w="998" w:type="dxa"/>
            <w:tcBorders>
              <w:left w:val="single" w:sz="4" w:space="0" w:color="000000"/>
              <w:bottom w:val="single" w:sz="4" w:space="0" w:color="000000"/>
              <w:right w:val="single" w:sz="4" w:space="0" w:color="000000"/>
            </w:tcBorders>
            <w:shd w:val="clear" w:color="auto" w:fill="auto"/>
          </w:tcPr>
          <w:p w:rsidR="007C3296" w:rsidRPr="00110CB7" w:rsidRDefault="007C3296" w:rsidP="007C3296">
            <w:pPr>
              <w:spacing w:after="0"/>
              <w:jc w:val="center"/>
              <w:rPr>
                <w:rFonts w:eastAsia="Times New Roman" w:cs="Times New Roman"/>
                <w:i/>
                <w:sz w:val="24"/>
                <w:szCs w:val="24"/>
                <w:lang w:eastAsia="ru-RU"/>
              </w:rPr>
            </w:pPr>
            <w:r w:rsidRPr="00110CB7">
              <w:rPr>
                <w:rFonts w:eastAsia="Times New Roman" w:cs="Times New Roman"/>
                <w:i/>
                <w:sz w:val="24"/>
                <w:szCs w:val="24"/>
                <w:lang w:eastAsia="ru-RU"/>
              </w:rPr>
              <w:t>2</w:t>
            </w:r>
          </w:p>
        </w:tc>
        <w:tc>
          <w:tcPr>
            <w:tcW w:w="3531" w:type="dxa"/>
            <w:tcBorders>
              <w:bottom w:val="single" w:sz="4" w:space="0" w:color="000000"/>
              <w:right w:val="single" w:sz="4" w:space="0" w:color="000000"/>
            </w:tcBorders>
            <w:shd w:val="clear" w:color="auto" w:fill="auto"/>
          </w:tcPr>
          <w:p w:rsidR="007C3296" w:rsidRPr="00110CB7" w:rsidRDefault="007C3296" w:rsidP="007C3296">
            <w:pPr>
              <w:spacing w:after="0"/>
              <w:rPr>
                <w:rFonts w:eastAsia="Times New Roman" w:cs="Times New Roman"/>
                <w:i/>
                <w:sz w:val="24"/>
                <w:szCs w:val="24"/>
                <w:lang w:eastAsia="ru-RU"/>
              </w:rPr>
            </w:pPr>
            <w:r w:rsidRPr="00110CB7">
              <w:rPr>
                <w:rFonts w:eastAsia="Times New Roman" w:cs="Times New Roman"/>
                <w:i/>
                <w:sz w:val="24"/>
                <w:szCs w:val="24"/>
                <w:lang w:eastAsia="ru-RU"/>
              </w:rPr>
              <w:t>Плоский лист (оцинкованный)</w:t>
            </w:r>
          </w:p>
        </w:tc>
        <w:tc>
          <w:tcPr>
            <w:tcW w:w="1558" w:type="dxa"/>
            <w:tcBorders>
              <w:bottom w:val="single" w:sz="4" w:space="0" w:color="000000"/>
              <w:right w:val="single" w:sz="4" w:space="0" w:color="000000"/>
            </w:tcBorders>
            <w:shd w:val="clear" w:color="auto" w:fill="auto"/>
          </w:tcPr>
          <w:p w:rsidR="007C3296" w:rsidRPr="00110CB7" w:rsidRDefault="007C3296" w:rsidP="007C3296">
            <w:pPr>
              <w:jc w:val="center"/>
              <w:rPr>
                <w:rFonts w:cs="Times New Roman"/>
                <w:i/>
                <w:sz w:val="24"/>
                <w:szCs w:val="24"/>
              </w:rPr>
            </w:pPr>
            <w:r w:rsidRPr="00110CB7">
              <w:rPr>
                <w:rFonts w:cs="Times New Roman"/>
                <w:i/>
                <w:sz w:val="24"/>
                <w:szCs w:val="24"/>
              </w:rPr>
              <w:t>м2</w:t>
            </w:r>
          </w:p>
        </w:tc>
        <w:tc>
          <w:tcPr>
            <w:tcW w:w="1985" w:type="dxa"/>
            <w:tcBorders>
              <w:bottom w:val="single" w:sz="4" w:space="0" w:color="000000"/>
              <w:right w:val="single" w:sz="4" w:space="0" w:color="000000"/>
            </w:tcBorders>
            <w:shd w:val="clear" w:color="auto" w:fill="auto"/>
          </w:tcPr>
          <w:p w:rsidR="007C3296" w:rsidRPr="00110CB7" w:rsidRDefault="007C3296" w:rsidP="007C3296">
            <w:pPr>
              <w:jc w:val="right"/>
              <w:rPr>
                <w:i/>
                <w:sz w:val="24"/>
                <w:szCs w:val="24"/>
              </w:rPr>
            </w:pPr>
            <w:r w:rsidRPr="00110CB7">
              <w:rPr>
                <w:i/>
                <w:sz w:val="24"/>
                <w:szCs w:val="24"/>
              </w:rPr>
              <w:t>59 585</w:t>
            </w:r>
          </w:p>
        </w:tc>
        <w:tc>
          <w:tcPr>
            <w:tcW w:w="2129" w:type="dxa"/>
            <w:tcBorders>
              <w:bottom w:val="single" w:sz="4" w:space="0" w:color="000000"/>
              <w:right w:val="single" w:sz="4" w:space="0" w:color="000000"/>
            </w:tcBorders>
            <w:shd w:val="clear" w:color="auto" w:fill="auto"/>
          </w:tcPr>
          <w:p w:rsidR="007C3296" w:rsidRPr="007C3296" w:rsidRDefault="007C3296" w:rsidP="007C3296">
            <w:pPr>
              <w:jc w:val="right"/>
              <w:rPr>
                <w:rFonts w:cs="Times New Roman"/>
                <w:i/>
                <w:sz w:val="24"/>
                <w:szCs w:val="24"/>
              </w:rPr>
            </w:pPr>
            <w:r w:rsidRPr="007C3296">
              <w:rPr>
                <w:rFonts w:cs="Times New Roman"/>
                <w:i/>
                <w:sz w:val="24"/>
                <w:szCs w:val="24"/>
              </w:rPr>
              <w:t>65 532</w:t>
            </w:r>
          </w:p>
        </w:tc>
      </w:tr>
      <w:tr w:rsidR="007C3296" w:rsidRPr="00110CB7">
        <w:trPr>
          <w:trHeight w:val="315"/>
        </w:trPr>
        <w:tc>
          <w:tcPr>
            <w:tcW w:w="998" w:type="dxa"/>
            <w:tcBorders>
              <w:left w:val="single" w:sz="4" w:space="0" w:color="000000"/>
              <w:bottom w:val="single" w:sz="4" w:space="0" w:color="000000"/>
              <w:right w:val="single" w:sz="4" w:space="0" w:color="000000"/>
            </w:tcBorders>
            <w:shd w:val="clear" w:color="auto" w:fill="auto"/>
          </w:tcPr>
          <w:p w:rsidR="007C3296" w:rsidRPr="00110CB7" w:rsidRDefault="007C3296" w:rsidP="007C3296">
            <w:pPr>
              <w:spacing w:after="0"/>
              <w:jc w:val="center"/>
              <w:rPr>
                <w:rFonts w:eastAsia="Times New Roman" w:cs="Times New Roman"/>
                <w:i/>
                <w:sz w:val="24"/>
                <w:szCs w:val="24"/>
                <w:lang w:eastAsia="ru-RU"/>
              </w:rPr>
            </w:pPr>
            <w:r w:rsidRPr="00110CB7">
              <w:rPr>
                <w:rFonts w:eastAsia="Times New Roman" w:cs="Times New Roman"/>
                <w:i/>
                <w:sz w:val="24"/>
                <w:szCs w:val="24"/>
                <w:lang w:eastAsia="ru-RU"/>
              </w:rPr>
              <w:t>3</w:t>
            </w:r>
          </w:p>
        </w:tc>
        <w:tc>
          <w:tcPr>
            <w:tcW w:w="3531" w:type="dxa"/>
            <w:tcBorders>
              <w:bottom w:val="single" w:sz="4" w:space="0" w:color="000000"/>
              <w:right w:val="single" w:sz="4" w:space="0" w:color="000000"/>
            </w:tcBorders>
            <w:shd w:val="clear" w:color="auto" w:fill="auto"/>
          </w:tcPr>
          <w:p w:rsidR="007C3296" w:rsidRPr="00110CB7" w:rsidRDefault="007C3296" w:rsidP="007C3296">
            <w:pPr>
              <w:spacing w:after="0"/>
              <w:rPr>
                <w:rFonts w:eastAsia="Times New Roman" w:cs="Times New Roman"/>
                <w:i/>
                <w:sz w:val="24"/>
                <w:szCs w:val="24"/>
                <w:lang w:eastAsia="ru-RU"/>
              </w:rPr>
            </w:pPr>
            <w:proofErr w:type="spellStart"/>
            <w:r w:rsidRPr="00110CB7">
              <w:rPr>
                <w:rFonts w:eastAsia="Times New Roman" w:cs="Times New Roman"/>
                <w:i/>
                <w:sz w:val="24"/>
                <w:szCs w:val="24"/>
                <w:lang w:eastAsia="ru-RU"/>
              </w:rPr>
              <w:t>Металлочерепица</w:t>
            </w:r>
            <w:proofErr w:type="spellEnd"/>
          </w:p>
        </w:tc>
        <w:tc>
          <w:tcPr>
            <w:tcW w:w="1558" w:type="dxa"/>
            <w:tcBorders>
              <w:bottom w:val="single" w:sz="4" w:space="0" w:color="000000"/>
              <w:right w:val="single" w:sz="4" w:space="0" w:color="000000"/>
            </w:tcBorders>
            <w:shd w:val="clear" w:color="auto" w:fill="auto"/>
          </w:tcPr>
          <w:p w:rsidR="007C3296" w:rsidRPr="00110CB7" w:rsidRDefault="007C3296" w:rsidP="007C3296">
            <w:pPr>
              <w:jc w:val="center"/>
              <w:rPr>
                <w:rFonts w:cs="Times New Roman"/>
                <w:i/>
                <w:sz w:val="24"/>
                <w:szCs w:val="24"/>
              </w:rPr>
            </w:pPr>
            <w:r w:rsidRPr="00110CB7">
              <w:rPr>
                <w:rFonts w:cs="Times New Roman"/>
                <w:i/>
                <w:sz w:val="24"/>
                <w:szCs w:val="24"/>
              </w:rPr>
              <w:t>м2</w:t>
            </w:r>
          </w:p>
        </w:tc>
        <w:tc>
          <w:tcPr>
            <w:tcW w:w="1985" w:type="dxa"/>
            <w:tcBorders>
              <w:bottom w:val="single" w:sz="4" w:space="0" w:color="000000"/>
              <w:right w:val="single" w:sz="4" w:space="0" w:color="000000"/>
            </w:tcBorders>
            <w:shd w:val="clear" w:color="auto" w:fill="auto"/>
          </w:tcPr>
          <w:p w:rsidR="007C3296" w:rsidRPr="00110CB7" w:rsidRDefault="007C3296" w:rsidP="007C3296">
            <w:pPr>
              <w:jc w:val="right"/>
              <w:rPr>
                <w:i/>
                <w:sz w:val="24"/>
                <w:szCs w:val="24"/>
              </w:rPr>
            </w:pPr>
            <w:r w:rsidRPr="00110CB7">
              <w:rPr>
                <w:i/>
                <w:sz w:val="24"/>
                <w:szCs w:val="24"/>
              </w:rPr>
              <w:t>8 422</w:t>
            </w:r>
          </w:p>
        </w:tc>
        <w:tc>
          <w:tcPr>
            <w:tcW w:w="2129" w:type="dxa"/>
            <w:tcBorders>
              <w:bottom w:val="single" w:sz="4" w:space="0" w:color="000000"/>
              <w:right w:val="single" w:sz="4" w:space="0" w:color="000000"/>
            </w:tcBorders>
            <w:shd w:val="clear" w:color="auto" w:fill="auto"/>
          </w:tcPr>
          <w:p w:rsidR="007C3296" w:rsidRPr="007C3296" w:rsidRDefault="007C3296" w:rsidP="007C3296">
            <w:pPr>
              <w:jc w:val="right"/>
              <w:rPr>
                <w:rFonts w:cs="Times New Roman"/>
                <w:i/>
                <w:sz w:val="24"/>
                <w:szCs w:val="24"/>
              </w:rPr>
            </w:pPr>
            <w:r w:rsidRPr="007C3296">
              <w:rPr>
                <w:rFonts w:cs="Times New Roman"/>
                <w:i/>
                <w:sz w:val="24"/>
                <w:szCs w:val="24"/>
              </w:rPr>
              <w:t>8 849</w:t>
            </w:r>
          </w:p>
        </w:tc>
      </w:tr>
      <w:tr w:rsidR="007C3296" w:rsidRPr="00110CB7">
        <w:trPr>
          <w:trHeight w:val="315"/>
        </w:trPr>
        <w:tc>
          <w:tcPr>
            <w:tcW w:w="998" w:type="dxa"/>
            <w:tcBorders>
              <w:left w:val="single" w:sz="4" w:space="0" w:color="000000"/>
              <w:bottom w:val="single" w:sz="4" w:space="0" w:color="000000"/>
              <w:right w:val="single" w:sz="4" w:space="0" w:color="000000"/>
            </w:tcBorders>
            <w:shd w:val="clear" w:color="auto" w:fill="auto"/>
          </w:tcPr>
          <w:p w:rsidR="007C3296" w:rsidRPr="00110CB7" w:rsidRDefault="007C3296" w:rsidP="007C3296">
            <w:pPr>
              <w:spacing w:after="0"/>
              <w:jc w:val="center"/>
              <w:rPr>
                <w:rFonts w:eastAsia="Times New Roman" w:cs="Times New Roman"/>
                <w:i/>
                <w:sz w:val="24"/>
                <w:szCs w:val="24"/>
                <w:lang w:eastAsia="ru-RU"/>
              </w:rPr>
            </w:pPr>
            <w:r w:rsidRPr="00110CB7">
              <w:rPr>
                <w:rFonts w:eastAsia="Times New Roman" w:cs="Times New Roman"/>
                <w:i/>
                <w:sz w:val="24"/>
                <w:szCs w:val="24"/>
                <w:lang w:eastAsia="ru-RU"/>
              </w:rPr>
              <w:t>4</w:t>
            </w:r>
          </w:p>
        </w:tc>
        <w:tc>
          <w:tcPr>
            <w:tcW w:w="3531" w:type="dxa"/>
            <w:tcBorders>
              <w:bottom w:val="single" w:sz="4" w:space="0" w:color="000000"/>
              <w:right w:val="single" w:sz="4" w:space="0" w:color="000000"/>
            </w:tcBorders>
            <w:shd w:val="clear" w:color="auto" w:fill="auto"/>
          </w:tcPr>
          <w:p w:rsidR="007C3296" w:rsidRPr="00110CB7" w:rsidRDefault="007C3296" w:rsidP="007C3296">
            <w:pPr>
              <w:spacing w:after="0"/>
              <w:rPr>
                <w:rFonts w:eastAsia="Times New Roman" w:cs="Times New Roman"/>
                <w:i/>
                <w:sz w:val="24"/>
                <w:szCs w:val="24"/>
                <w:lang w:eastAsia="ru-RU"/>
              </w:rPr>
            </w:pPr>
            <w:proofErr w:type="spellStart"/>
            <w:r w:rsidRPr="00110CB7">
              <w:rPr>
                <w:rFonts w:eastAsia="Times New Roman" w:cs="Times New Roman"/>
                <w:i/>
                <w:sz w:val="24"/>
                <w:szCs w:val="24"/>
                <w:lang w:eastAsia="ru-RU"/>
              </w:rPr>
              <w:t>Штрипс</w:t>
            </w:r>
            <w:proofErr w:type="spellEnd"/>
            <w:r w:rsidRPr="00110CB7">
              <w:rPr>
                <w:rFonts w:eastAsia="Times New Roman" w:cs="Times New Roman"/>
                <w:i/>
                <w:sz w:val="24"/>
                <w:szCs w:val="24"/>
                <w:lang w:eastAsia="ru-RU"/>
              </w:rPr>
              <w:t xml:space="preserve"> (оцинкованный)</w:t>
            </w:r>
          </w:p>
        </w:tc>
        <w:tc>
          <w:tcPr>
            <w:tcW w:w="1558" w:type="dxa"/>
            <w:tcBorders>
              <w:bottom w:val="single" w:sz="4" w:space="0" w:color="000000"/>
              <w:right w:val="single" w:sz="4" w:space="0" w:color="000000"/>
            </w:tcBorders>
            <w:shd w:val="clear" w:color="auto" w:fill="auto"/>
          </w:tcPr>
          <w:p w:rsidR="007C3296" w:rsidRPr="00110CB7" w:rsidRDefault="007C3296" w:rsidP="007C3296">
            <w:pPr>
              <w:jc w:val="center"/>
              <w:rPr>
                <w:rFonts w:cs="Times New Roman"/>
                <w:i/>
                <w:sz w:val="24"/>
                <w:szCs w:val="24"/>
              </w:rPr>
            </w:pPr>
            <w:proofErr w:type="spellStart"/>
            <w:r w:rsidRPr="00110CB7">
              <w:rPr>
                <w:rFonts w:cs="Times New Roman"/>
                <w:i/>
                <w:sz w:val="24"/>
                <w:szCs w:val="24"/>
              </w:rPr>
              <w:t>пог.м</w:t>
            </w:r>
            <w:proofErr w:type="spellEnd"/>
            <w:r w:rsidRPr="00110CB7">
              <w:rPr>
                <w:rFonts w:cs="Times New Roman"/>
                <w:i/>
                <w:sz w:val="24"/>
                <w:szCs w:val="24"/>
              </w:rPr>
              <w:t>.</w:t>
            </w:r>
          </w:p>
        </w:tc>
        <w:tc>
          <w:tcPr>
            <w:tcW w:w="1985" w:type="dxa"/>
            <w:tcBorders>
              <w:bottom w:val="single" w:sz="4" w:space="0" w:color="000000"/>
              <w:right w:val="single" w:sz="4" w:space="0" w:color="000000"/>
            </w:tcBorders>
            <w:shd w:val="clear" w:color="auto" w:fill="auto"/>
          </w:tcPr>
          <w:p w:rsidR="007C3296" w:rsidRPr="00110CB7" w:rsidRDefault="007C3296" w:rsidP="007C3296">
            <w:pPr>
              <w:jc w:val="right"/>
              <w:rPr>
                <w:i/>
                <w:sz w:val="24"/>
                <w:szCs w:val="24"/>
              </w:rPr>
            </w:pPr>
            <w:r w:rsidRPr="00110CB7">
              <w:rPr>
                <w:i/>
                <w:sz w:val="24"/>
                <w:szCs w:val="24"/>
              </w:rPr>
              <w:t>157 947</w:t>
            </w:r>
          </w:p>
        </w:tc>
        <w:tc>
          <w:tcPr>
            <w:tcW w:w="2129" w:type="dxa"/>
            <w:tcBorders>
              <w:bottom w:val="single" w:sz="4" w:space="0" w:color="000000"/>
              <w:right w:val="single" w:sz="4" w:space="0" w:color="000000"/>
            </w:tcBorders>
            <w:shd w:val="clear" w:color="auto" w:fill="auto"/>
          </w:tcPr>
          <w:p w:rsidR="007C3296" w:rsidRPr="007C3296" w:rsidRDefault="007C3296" w:rsidP="007C3296">
            <w:pPr>
              <w:jc w:val="right"/>
              <w:rPr>
                <w:rFonts w:cs="Times New Roman"/>
                <w:i/>
                <w:sz w:val="24"/>
                <w:szCs w:val="24"/>
              </w:rPr>
            </w:pPr>
            <w:r w:rsidRPr="007C3296">
              <w:rPr>
                <w:rFonts w:cs="Times New Roman"/>
                <w:i/>
                <w:sz w:val="24"/>
                <w:szCs w:val="24"/>
              </w:rPr>
              <w:t>123 916</w:t>
            </w:r>
          </w:p>
        </w:tc>
      </w:tr>
      <w:tr w:rsidR="007C3296" w:rsidRPr="00110CB7">
        <w:trPr>
          <w:trHeight w:val="315"/>
        </w:trPr>
        <w:tc>
          <w:tcPr>
            <w:tcW w:w="998" w:type="dxa"/>
            <w:tcBorders>
              <w:left w:val="single" w:sz="4" w:space="0" w:color="000000"/>
              <w:bottom w:val="single" w:sz="4" w:space="0" w:color="000000"/>
              <w:right w:val="single" w:sz="4" w:space="0" w:color="000000"/>
            </w:tcBorders>
            <w:shd w:val="clear" w:color="auto" w:fill="auto"/>
          </w:tcPr>
          <w:p w:rsidR="007C3296" w:rsidRPr="00110CB7" w:rsidRDefault="007C3296" w:rsidP="007C3296">
            <w:pPr>
              <w:spacing w:after="0"/>
              <w:jc w:val="center"/>
              <w:rPr>
                <w:rFonts w:eastAsia="Times New Roman" w:cs="Times New Roman"/>
                <w:i/>
                <w:sz w:val="24"/>
                <w:szCs w:val="24"/>
                <w:lang w:eastAsia="ru-RU"/>
              </w:rPr>
            </w:pPr>
            <w:r w:rsidRPr="00110CB7">
              <w:rPr>
                <w:rFonts w:eastAsia="Times New Roman" w:cs="Times New Roman"/>
                <w:i/>
                <w:sz w:val="24"/>
                <w:szCs w:val="24"/>
                <w:lang w:eastAsia="ru-RU"/>
              </w:rPr>
              <w:t>5</w:t>
            </w:r>
          </w:p>
        </w:tc>
        <w:tc>
          <w:tcPr>
            <w:tcW w:w="3531" w:type="dxa"/>
            <w:tcBorders>
              <w:bottom w:val="single" w:sz="4" w:space="0" w:color="000000"/>
              <w:right w:val="single" w:sz="4" w:space="0" w:color="000000"/>
            </w:tcBorders>
            <w:shd w:val="clear" w:color="auto" w:fill="auto"/>
          </w:tcPr>
          <w:p w:rsidR="007C3296" w:rsidRPr="00110CB7" w:rsidRDefault="007C3296" w:rsidP="007C3296">
            <w:pPr>
              <w:spacing w:after="0"/>
              <w:rPr>
                <w:rFonts w:eastAsia="Times New Roman" w:cs="Times New Roman"/>
                <w:i/>
                <w:sz w:val="24"/>
                <w:szCs w:val="24"/>
                <w:lang w:eastAsia="ru-RU"/>
              </w:rPr>
            </w:pPr>
            <w:proofErr w:type="spellStart"/>
            <w:r w:rsidRPr="00110CB7">
              <w:rPr>
                <w:rFonts w:eastAsia="Times New Roman" w:cs="Times New Roman"/>
                <w:i/>
                <w:sz w:val="24"/>
                <w:szCs w:val="24"/>
                <w:lang w:eastAsia="ru-RU"/>
              </w:rPr>
              <w:t>Погонажные</w:t>
            </w:r>
            <w:proofErr w:type="spellEnd"/>
            <w:r w:rsidRPr="00110CB7">
              <w:rPr>
                <w:rFonts w:eastAsia="Times New Roman" w:cs="Times New Roman"/>
                <w:i/>
                <w:sz w:val="24"/>
                <w:szCs w:val="24"/>
                <w:lang w:eastAsia="ru-RU"/>
              </w:rPr>
              <w:t xml:space="preserve"> изделия</w:t>
            </w:r>
          </w:p>
        </w:tc>
        <w:tc>
          <w:tcPr>
            <w:tcW w:w="1558" w:type="dxa"/>
            <w:tcBorders>
              <w:bottom w:val="single" w:sz="4" w:space="0" w:color="000000"/>
              <w:right w:val="single" w:sz="4" w:space="0" w:color="000000"/>
            </w:tcBorders>
            <w:shd w:val="clear" w:color="auto" w:fill="auto"/>
          </w:tcPr>
          <w:p w:rsidR="007C3296" w:rsidRPr="00110CB7" w:rsidRDefault="007C3296" w:rsidP="007C3296">
            <w:pPr>
              <w:jc w:val="center"/>
              <w:rPr>
                <w:rFonts w:cs="Times New Roman"/>
                <w:i/>
                <w:sz w:val="24"/>
                <w:szCs w:val="24"/>
              </w:rPr>
            </w:pPr>
            <w:r w:rsidRPr="00110CB7">
              <w:rPr>
                <w:rFonts w:cs="Times New Roman"/>
                <w:i/>
                <w:sz w:val="24"/>
                <w:szCs w:val="24"/>
              </w:rPr>
              <w:t>м2</w:t>
            </w:r>
          </w:p>
        </w:tc>
        <w:tc>
          <w:tcPr>
            <w:tcW w:w="1985" w:type="dxa"/>
            <w:tcBorders>
              <w:bottom w:val="single" w:sz="4" w:space="0" w:color="000000"/>
              <w:right w:val="single" w:sz="4" w:space="0" w:color="000000"/>
            </w:tcBorders>
            <w:shd w:val="clear" w:color="auto" w:fill="auto"/>
          </w:tcPr>
          <w:p w:rsidR="007C3296" w:rsidRPr="00110CB7" w:rsidRDefault="007C3296" w:rsidP="007C3296">
            <w:pPr>
              <w:jc w:val="right"/>
              <w:rPr>
                <w:i/>
                <w:sz w:val="24"/>
                <w:szCs w:val="24"/>
              </w:rPr>
            </w:pPr>
            <w:r w:rsidRPr="00110CB7">
              <w:rPr>
                <w:i/>
                <w:sz w:val="24"/>
                <w:szCs w:val="24"/>
              </w:rPr>
              <w:t>27 216</w:t>
            </w:r>
          </w:p>
        </w:tc>
        <w:tc>
          <w:tcPr>
            <w:tcW w:w="2129" w:type="dxa"/>
            <w:tcBorders>
              <w:bottom w:val="single" w:sz="4" w:space="0" w:color="000000"/>
              <w:right w:val="single" w:sz="4" w:space="0" w:color="000000"/>
            </w:tcBorders>
            <w:shd w:val="clear" w:color="auto" w:fill="auto"/>
          </w:tcPr>
          <w:p w:rsidR="007C3296" w:rsidRPr="007C3296" w:rsidRDefault="007C3296" w:rsidP="007C3296">
            <w:pPr>
              <w:jc w:val="right"/>
              <w:rPr>
                <w:rFonts w:cs="Times New Roman"/>
                <w:i/>
                <w:sz w:val="24"/>
                <w:szCs w:val="24"/>
              </w:rPr>
            </w:pPr>
            <w:r w:rsidRPr="007C3296">
              <w:rPr>
                <w:rFonts w:cs="Times New Roman"/>
                <w:i/>
                <w:sz w:val="24"/>
                <w:szCs w:val="24"/>
              </w:rPr>
              <w:t>23 368</w:t>
            </w:r>
          </w:p>
        </w:tc>
      </w:tr>
      <w:tr w:rsidR="007C3296" w:rsidRPr="00110CB7">
        <w:trPr>
          <w:trHeight w:val="315"/>
        </w:trPr>
        <w:tc>
          <w:tcPr>
            <w:tcW w:w="998" w:type="dxa"/>
            <w:tcBorders>
              <w:left w:val="single" w:sz="4" w:space="0" w:color="000000"/>
              <w:bottom w:val="single" w:sz="4" w:space="0" w:color="000000"/>
              <w:right w:val="single" w:sz="4" w:space="0" w:color="000000"/>
            </w:tcBorders>
            <w:shd w:val="clear" w:color="auto" w:fill="auto"/>
          </w:tcPr>
          <w:p w:rsidR="007C3296" w:rsidRPr="00110CB7" w:rsidRDefault="007C3296" w:rsidP="007C3296">
            <w:pPr>
              <w:spacing w:after="0"/>
              <w:jc w:val="center"/>
              <w:rPr>
                <w:rFonts w:eastAsia="Times New Roman" w:cs="Times New Roman"/>
                <w:i/>
                <w:sz w:val="24"/>
                <w:szCs w:val="24"/>
                <w:lang w:eastAsia="ru-RU"/>
              </w:rPr>
            </w:pPr>
            <w:r w:rsidRPr="00110CB7">
              <w:rPr>
                <w:rFonts w:eastAsia="Times New Roman" w:cs="Times New Roman"/>
                <w:i/>
                <w:sz w:val="24"/>
                <w:szCs w:val="24"/>
                <w:lang w:eastAsia="ru-RU"/>
              </w:rPr>
              <w:t>6</w:t>
            </w:r>
          </w:p>
        </w:tc>
        <w:tc>
          <w:tcPr>
            <w:tcW w:w="3531" w:type="dxa"/>
            <w:tcBorders>
              <w:bottom w:val="single" w:sz="4" w:space="0" w:color="000000"/>
              <w:right w:val="single" w:sz="4" w:space="0" w:color="000000"/>
            </w:tcBorders>
            <w:shd w:val="clear" w:color="auto" w:fill="auto"/>
          </w:tcPr>
          <w:p w:rsidR="007C3296" w:rsidRPr="00110CB7" w:rsidRDefault="007C3296" w:rsidP="007C3296">
            <w:pPr>
              <w:spacing w:after="0"/>
              <w:rPr>
                <w:rFonts w:eastAsia="Times New Roman" w:cs="Times New Roman"/>
                <w:i/>
                <w:sz w:val="24"/>
                <w:szCs w:val="24"/>
                <w:lang w:eastAsia="ru-RU"/>
              </w:rPr>
            </w:pPr>
            <w:r w:rsidRPr="00110CB7">
              <w:rPr>
                <w:rFonts w:eastAsia="Times New Roman" w:cs="Times New Roman"/>
                <w:i/>
                <w:sz w:val="24"/>
                <w:szCs w:val="24"/>
                <w:lang w:eastAsia="ru-RU"/>
              </w:rPr>
              <w:t>Панели с МВУ</w:t>
            </w:r>
          </w:p>
        </w:tc>
        <w:tc>
          <w:tcPr>
            <w:tcW w:w="1558" w:type="dxa"/>
            <w:tcBorders>
              <w:bottom w:val="single" w:sz="4" w:space="0" w:color="000000"/>
              <w:right w:val="single" w:sz="4" w:space="0" w:color="000000"/>
            </w:tcBorders>
            <w:shd w:val="clear" w:color="auto" w:fill="auto"/>
          </w:tcPr>
          <w:p w:rsidR="007C3296" w:rsidRPr="00110CB7" w:rsidRDefault="007C3296" w:rsidP="007C3296">
            <w:pPr>
              <w:jc w:val="center"/>
              <w:rPr>
                <w:rFonts w:cs="Times New Roman"/>
                <w:i/>
                <w:sz w:val="24"/>
                <w:szCs w:val="24"/>
              </w:rPr>
            </w:pPr>
            <w:r w:rsidRPr="00110CB7">
              <w:rPr>
                <w:rFonts w:cs="Times New Roman"/>
                <w:i/>
                <w:sz w:val="24"/>
                <w:szCs w:val="24"/>
              </w:rPr>
              <w:t>м2</w:t>
            </w:r>
          </w:p>
        </w:tc>
        <w:tc>
          <w:tcPr>
            <w:tcW w:w="1985" w:type="dxa"/>
            <w:tcBorders>
              <w:bottom w:val="single" w:sz="4" w:space="0" w:color="000000"/>
              <w:right w:val="single" w:sz="4" w:space="0" w:color="000000"/>
            </w:tcBorders>
            <w:shd w:val="clear" w:color="auto" w:fill="auto"/>
          </w:tcPr>
          <w:p w:rsidR="007C3296" w:rsidRPr="00110CB7" w:rsidRDefault="007C3296" w:rsidP="007C3296">
            <w:pPr>
              <w:jc w:val="right"/>
              <w:rPr>
                <w:i/>
                <w:sz w:val="24"/>
                <w:szCs w:val="24"/>
              </w:rPr>
            </w:pPr>
            <w:r w:rsidRPr="00110CB7">
              <w:rPr>
                <w:i/>
                <w:sz w:val="24"/>
                <w:szCs w:val="24"/>
              </w:rPr>
              <w:t>708 209</w:t>
            </w:r>
          </w:p>
        </w:tc>
        <w:tc>
          <w:tcPr>
            <w:tcW w:w="2129" w:type="dxa"/>
            <w:tcBorders>
              <w:bottom w:val="single" w:sz="4" w:space="0" w:color="000000"/>
              <w:right w:val="single" w:sz="4" w:space="0" w:color="000000"/>
            </w:tcBorders>
            <w:shd w:val="clear" w:color="auto" w:fill="auto"/>
          </w:tcPr>
          <w:p w:rsidR="007C3296" w:rsidRPr="007C3296" w:rsidRDefault="007C3296" w:rsidP="007C3296">
            <w:pPr>
              <w:jc w:val="right"/>
              <w:rPr>
                <w:rFonts w:cs="Times New Roman"/>
                <w:i/>
                <w:sz w:val="24"/>
                <w:szCs w:val="24"/>
              </w:rPr>
            </w:pPr>
            <w:r w:rsidRPr="007C3296">
              <w:rPr>
                <w:rFonts w:cs="Times New Roman"/>
                <w:i/>
                <w:sz w:val="24"/>
                <w:szCs w:val="24"/>
              </w:rPr>
              <w:t>839 084</w:t>
            </w:r>
          </w:p>
        </w:tc>
      </w:tr>
      <w:tr w:rsidR="007C3296" w:rsidRPr="00110CB7">
        <w:trPr>
          <w:trHeight w:val="315"/>
        </w:trPr>
        <w:tc>
          <w:tcPr>
            <w:tcW w:w="998" w:type="dxa"/>
            <w:tcBorders>
              <w:left w:val="single" w:sz="4" w:space="0" w:color="000000"/>
              <w:bottom w:val="single" w:sz="4" w:space="0" w:color="000000"/>
              <w:right w:val="single" w:sz="4" w:space="0" w:color="000000"/>
            </w:tcBorders>
            <w:shd w:val="clear" w:color="auto" w:fill="auto"/>
          </w:tcPr>
          <w:p w:rsidR="007C3296" w:rsidRPr="00110CB7" w:rsidRDefault="007C3296" w:rsidP="007C3296">
            <w:pPr>
              <w:spacing w:after="0"/>
              <w:jc w:val="center"/>
              <w:rPr>
                <w:rFonts w:eastAsia="Times New Roman" w:cs="Times New Roman"/>
                <w:i/>
                <w:sz w:val="24"/>
                <w:szCs w:val="24"/>
                <w:lang w:eastAsia="ru-RU"/>
              </w:rPr>
            </w:pPr>
            <w:r w:rsidRPr="00110CB7">
              <w:rPr>
                <w:rFonts w:eastAsia="Times New Roman" w:cs="Times New Roman"/>
                <w:i/>
                <w:sz w:val="24"/>
                <w:szCs w:val="24"/>
                <w:lang w:eastAsia="ru-RU"/>
              </w:rPr>
              <w:t>7</w:t>
            </w:r>
          </w:p>
        </w:tc>
        <w:tc>
          <w:tcPr>
            <w:tcW w:w="3531" w:type="dxa"/>
            <w:tcBorders>
              <w:bottom w:val="single" w:sz="4" w:space="0" w:color="000000"/>
              <w:right w:val="single" w:sz="4" w:space="0" w:color="000000"/>
            </w:tcBorders>
            <w:shd w:val="clear" w:color="auto" w:fill="auto"/>
          </w:tcPr>
          <w:p w:rsidR="007C3296" w:rsidRPr="00110CB7" w:rsidRDefault="007C3296" w:rsidP="007C3296">
            <w:pPr>
              <w:spacing w:after="0"/>
              <w:rPr>
                <w:rFonts w:eastAsia="Times New Roman" w:cs="Times New Roman"/>
                <w:i/>
                <w:sz w:val="24"/>
                <w:szCs w:val="24"/>
                <w:lang w:eastAsia="ru-RU"/>
              </w:rPr>
            </w:pPr>
            <w:r w:rsidRPr="00110CB7">
              <w:rPr>
                <w:rFonts w:eastAsia="Times New Roman" w:cs="Times New Roman"/>
                <w:i/>
                <w:sz w:val="24"/>
                <w:szCs w:val="24"/>
                <w:lang w:eastAsia="ru-RU"/>
              </w:rPr>
              <w:t>Сталь рулонная окрашенная</w:t>
            </w:r>
          </w:p>
        </w:tc>
        <w:tc>
          <w:tcPr>
            <w:tcW w:w="1558" w:type="dxa"/>
            <w:tcBorders>
              <w:bottom w:val="single" w:sz="4" w:space="0" w:color="000000"/>
              <w:right w:val="single" w:sz="4" w:space="0" w:color="000000"/>
            </w:tcBorders>
            <w:shd w:val="clear" w:color="auto" w:fill="auto"/>
          </w:tcPr>
          <w:p w:rsidR="007C3296" w:rsidRPr="00110CB7" w:rsidRDefault="007C3296" w:rsidP="007C3296">
            <w:pPr>
              <w:jc w:val="center"/>
              <w:rPr>
                <w:rFonts w:cs="Times New Roman"/>
                <w:i/>
                <w:sz w:val="24"/>
                <w:szCs w:val="24"/>
              </w:rPr>
            </w:pPr>
            <w:proofErr w:type="spellStart"/>
            <w:r w:rsidRPr="00110CB7">
              <w:rPr>
                <w:rFonts w:cs="Times New Roman"/>
                <w:i/>
                <w:sz w:val="24"/>
                <w:szCs w:val="24"/>
              </w:rPr>
              <w:t>пог.м</w:t>
            </w:r>
            <w:proofErr w:type="spellEnd"/>
            <w:r w:rsidRPr="00110CB7">
              <w:rPr>
                <w:rFonts w:cs="Times New Roman"/>
                <w:i/>
                <w:sz w:val="24"/>
                <w:szCs w:val="24"/>
              </w:rPr>
              <w:t>.</w:t>
            </w:r>
          </w:p>
        </w:tc>
        <w:tc>
          <w:tcPr>
            <w:tcW w:w="1985" w:type="dxa"/>
            <w:tcBorders>
              <w:bottom w:val="single" w:sz="4" w:space="0" w:color="000000"/>
              <w:right w:val="single" w:sz="4" w:space="0" w:color="000000"/>
            </w:tcBorders>
            <w:shd w:val="clear" w:color="auto" w:fill="auto"/>
          </w:tcPr>
          <w:p w:rsidR="007C3296" w:rsidRPr="00110CB7" w:rsidRDefault="007C3296" w:rsidP="007C3296">
            <w:pPr>
              <w:jc w:val="right"/>
              <w:rPr>
                <w:i/>
                <w:sz w:val="24"/>
                <w:szCs w:val="24"/>
              </w:rPr>
            </w:pPr>
            <w:r w:rsidRPr="00110CB7">
              <w:rPr>
                <w:i/>
                <w:sz w:val="24"/>
                <w:szCs w:val="24"/>
              </w:rPr>
              <w:t>1 572 425</w:t>
            </w:r>
          </w:p>
        </w:tc>
        <w:tc>
          <w:tcPr>
            <w:tcW w:w="2129" w:type="dxa"/>
            <w:tcBorders>
              <w:bottom w:val="single" w:sz="4" w:space="0" w:color="000000"/>
              <w:right w:val="single" w:sz="4" w:space="0" w:color="000000"/>
            </w:tcBorders>
            <w:shd w:val="clear" w:color="auto" w:fill="auto"/>
          </w:tcPr>
          <w:p w:rsidR="007C3296" w:rsidRPr="007C3296" w:rsidRDefault="007C3296" w:rsidP="007C3296">
            <w:pPr>
              <w:jc w:val="right"/>
              <w:rPr>
                <w:rFonts w:cs="Times New Roman"/>
                <w:i/>
                <w:sz w:val="24"/>
                <w:szCs w:val="24"/>
              </w:rPr>
            </w:pPr>
            <w:r w:rsidRPr="007C3296">
              <w:rPr>
                <w:rFonts w:cs="Times New Roman"/>
                <w:i/>
                <w:sz w:val="24"/>
                <w:szCs w:val="24"/>
              </w:rPr>
              <w:t>2 634 187</w:t>
            </w:r>
          </w:p>
        </w:tc>
      </w:tr>
      <w:tr w:rsidR="007C3296" w:rsidRPr="00110CB7">
        <w:trPr>
          <w:trHeight w:val="315"/>
        </w:trPr>
        <w:tc>
          <w:tcPr>
            <w:tcW w:w="998" w:type="dxa"/>
            <w:tcBorders>
              <w:left w:val="single" w:sz="4" w:space="0" w:color="000000"/>
              <w:bottom w:val="single" w:sz="4" w:space="0" w:color="000000"/>
              <w:right w:val="single" w:sz="4" w:space="0" w:color="000000"/>
            </w:tcBorders>
            <w:shd w:val="clear" w:color="auto" w:fill="auto"/>
          </w:tcPr>
          <w:p w:rsidR="007C3296" w:rsidRPr="00110CB7" w:rsidRDefault="007C3296" w:rsidP="007C3296">
            <w:pPr>
              <w:spacing w:after="0"/>
              <w:jc w:val="center"/>
              <w:rPr>
                <w:rFonts w:eastAsia="Times New Roman" w:cs="Times New Roman"/>
                <w:i/>
                <w:sz w:val="24"/>
                <w:szCs w:val="24"/>
                <w:lang w:eastAsia="ru-RU"/>
              </w:rPr>
            </w:pPr>
            <w:r w:rsidRPr="00110CB7">
              <w:rPr>
                <w:rFonts w:eastAsia="Times New Roman" w:cs="Times New Roman"/>
                <w:i/>
                <w:sz w:val="24"/>
                <w:szCs w:val="24"/>
                <w:lang w:eastAsia="ru-RU"/>
              </w:rPr>
              <w:t>8</w:t>
            </w:r>
          </w:p>
        </w:tc>
        <w:tc>
          <w:tcPr>
            <w:tcW w:w="3531" w:type="dxa"/>
            <w:tcBorders>
              <w:bottom w:val="single" w:sz="4" w:space="0" w:color="000000"/>
              <w:right w:val="single" w:sz="4" w:space="0" w:color="000000"/>
            </w:tcBorders>
            <w:shd w:val="clear" w:color="auto" w:fill="auto"/>
          </w:tcPr>
          <w:p w:rsidR="007C3296" w:rsidRPr="00110CB7" w:rsidRDefault="007C3296" w:rsidP="007C3296">
            <w:pPr>
              <w:spacing w:after="0"/>
              <w:rPr>
                <w:rFonts w:eastAsia="Times New Roman" w:cs="Times New Roman"/>
                <w:i/>
                <w:sz w:val="24"/>
                <w:szCs w:val="24"/>
                <w:lang w:eastAsia="ru-RU"/>
              </w:rPr>
            </w:pPr>
            <w:proofErr w:type="spellStart"/>
            <w:r w:rsidRPr="00110CB7">
              <w:rPr>
                <w:rFonts w:eastAsia="Times New Roman" w:cs="Times New Roman"/>
                <w:i/>
                <w:sz w:val="24"/>
                <w:szCs w:val="24"/>
                <w:lang w:eastAsia="ru-RU"/>
              </w:rPr>
              <w:t>Минераловатная</w:t>
            </w:r>
            <w:proofErr w:type="spellEnd"/>
            <w:r w:rsidRPr="00110CB7">
              <w:rPr>
                <w:rFonts w:eastAsia="Times New Roman" w:cs="Times New Roman"/>
                <w:i/>
                <w:sz w:val="24"/>
                <w:szCs w:val="24"/>
                <w:lang w:eastAsia="ru-RU"/>
              </w:rPr>
              <w:t xml:space="preserve"> плита</w:t>
            </w:r>
          </w:p>
        </w:tc>
        <w:tc>
          <w:tcPr>
            <w:tcW w:w="1558" w:type="dxa"/>
            <w:tcBorders>
              <w:bottom w:val="single" w:sz="4" w:space="0" w:color="000000"/>
              <w:right w:val="single" w:sz="4" w:space="0" w:color="000000"/>
            </w:tcBorders>
            <w:shd w:val="clear" w:color="auto" w:fill="auto"/>
          </w:tcPr>
          <w:p w:rsidR="007C3296" w:rsidRPr="00110CB7" w:rsidRDefault="007C3296" w:rsidP="007C3296">
            <w:pPr>
              <w:jc w:val="center"/>
              <w:rPr>
                <w:rFonts w:cs="Times New Roman"/>
                <w:i/>
                <w:sz w:val="24"/>
                <w:szCs w:val="24"/>
              </w:rPr>
            </w:pPr>
            <w:r w:rsidRPr="00110CB7">
              <w:rPr>
                <w:rFonts w:cs="Times New Roman"/>
                <w:i/>
                <w:sz w:val="24"/>
                <w:szCs w:val="24"/>
              </w:rPr>
              <w:t>м3</w:t>
            </w:r>
          </w:p>
        </w:tc>
        <w:tc>
          <w:tcPr>
            <w:tcW w:w="1985" w:type="dxa"/>
            <w:tcBorders>
              <w:bottom w:val="single" w:sz="4" w:space="0" w:color="000000"/>
              <w:right w:val="single" w:sz="4" w:space="0" w:color="000000"/>
            </w:tcBorders>
            <w:shd w:val="clear" w:color="auto" w:fill="auto"/>
          </w:tcPr>
          <w:p w:rsidR="007C3296" w:rsidRPr="00110CB7" w:rsidRDefault="007C3296" w:rsidP="007C3296">
            <w:pPr>
              <w:jc w:val="right"/>
              <w:rPr>
                <w:i/>
                <w:sz w:val="24"/>
                <w:szCs w:val="24"/>
              </w:rPr>
            </w:pPr>
            <w:r w:rsidRPr="00110CB7">
              <w:rPr>
                <w:i/>
                <w:sz w:val="24"/>
                <w:szCs w:val="24"/>
              </w:rPr>
              <w:t>240 616</w:t>
            </w:r>
          </w:p>
        </w:tc>
        <w:tc>
          <w:tcPr>
            <w:tcW w:w="2129" w:type="dxa"/>
            <w:tcBorders>
              <w:bottom w:val="single" w:sz="4" w:space="0" w:color="000000"/>
              <w:right w:val="single" w:sz="4" w:space="0" w:color="000000"/>
            </w:tcBorders>
            <w:shd w:val="clear" w:color="auto" w:fill="auto"/>
          </w:tcPr>
          <w:p w:rsidR="007C3296" w:rsidRPr="007C3296" w:rsidRDefault="007C3296" w:rsidP="007C3296">
            <w:pPr>
              <w:jc w:val="right"/>
              <w:rPr>
                <w:rFonts w:cs="Times New Roman"/>
                <w:i/>
                <w:sz w:val="24"/>
                <w:szCs w:val="24"/>
              </w:rPr>
            </w:pPr>
            <w:r w:rsidRPr="007C3296">
              <w:rPr>
                <w:rFonts w:cs="Times New Roman"/>
                <w:i/>
                <w:sz w:val="24"/>
                <w:szCs w:val="24"/>
              </w:rPr>
              <w:t>249 420</w:t>
            </w:r>
          </w:p>
        </w:tc>
      </w:tr>
    </w:tbl>
    <w:p w:rsidR="00AD76CC" w:rsidRPr="00110CB7" w:rsidRDefault="00AD76CC"/>
    <w:p w:rsidR="00AD76CC" w:rsidRPr="00110CB7" w:rsidRDefault="000711F2">
      <w:pPr>
        <w:spacing w:before="0" w:after="0"/>
        <w:ind w:firstLine="709"/>
        <w:jc w:val="both"/>
        <w:rPr>
          <w:rFonts w:ascii="Times New Roman CYR" w:eastAsia="Times New Roman" w:hAnsi="Times New Roman CYR" w:cs="Times New Roman CYR"/>
          <w:sz w:val="24"/>
          <w:szCs w:val="24"/>
        </w:rPr>
      </w:pPr>
      <w:r w:rsidRPr="00110CB7">
        <w:rPr>
          <w:rFonts w:ascii="Times New Roman CYR" w:eastAsia="Times New Roman" w:hAnsi="Times New Roman CYR" w:cs="Times New Roman CYR"/>
          <w:sz w:val="24"/>
          <w:szCs w:val="24"/>
        </w:rPr>
        <w:t>Анализ динамики изменения приведенных показателей операционной деятельности эмитента (группы эмитента).</w:t>
      </w:r>
    </w:p>
    <w:p w:rsidR="00AD76CC" w:rsidRPr="00110CB7" w:rsidRDefault="00AD76CC">
      <w:pPr>
        <w:pStyle w:val="aff"/>
        <w:ind w:firstLine="708"/>
        <w:jc w:val="both"/>
        <w:rPr>
          <w:rFonts w:ascii="Times New Roman" w:hAnsi="Times New Roman" w:cs="Times New Roman"/>
          <w:sz w:val="24"/>
          <w:szCs w:val="24"/>
        </w:rPr>
      </w:pPr>
    </w:p>
    <w:p w:rsidR="007C3296" w:rsidRPr="007C3296" w:rsidRDefault="007C3296" w:rsidP="007C3296">
      <w:pPr>
        <w:spacing w:before="0" w:after="0"/>
        <w:ind w:firstLine="709"/>
        <w:jc w:val="both"/>
        <w:rPr>
          <w:rFonts w:eastAsiaTheme="minorHAnsi" w:cs="Times New Roman"/>
          <w:b/>
          <w:i/>
          <w:kern w:val="0"/>
          <w:sz w:val="24"/>
          <w:szCs w:val="24"/>
          <w:lang w:eastAsia="en-US" w:bidi="ar-SA"/>
        </w:rPr>
      </w:pPr>
      <w:r w:rsidRPr="007C3296">
        <w:rPr>
          <w:rFonts w:eastAsiaTheme="minorHAnsi" w:cs="Times New Roman"/>
          <w:b/>
          <w:i/>
          <w:kern w:val="0"/>
          <w:sz w:val="24"/>
          <w:szCs w:val="24"/>
          <w:lang w:eastAsia="en-US" w:bidi="ar-SA"/>
        </w:rPr>
        <w:t xml:space="preserve">В 2024 году относительно 2023 произошло снижение производства </w:t>
      </w:r>
      <w:proofErr w:type="spellStart"/>
      <w:r w:rsidRPr="007C3296">
        <w:rPr>
          <w:rFonts w:eastAsiaTheme="minorHAnsi" w:cs="Times New Roman"/>
          <w:b/>
          <w:i/>
          <w:kern w:val="0"/>
          <w:sz w:val="24"/>
          <w:szCs w:val="24"/>
          <w:lang w:eastAsia="en-US" w:bidi="ar-SA"/>
        </w:rPr>
        <w:t>штрипса</w:t>
      </w:r>
      <w:proofErr w:type="spellEnd"/>
      <w:r w:rsidRPr="007C3296">
        <w:rPr>
          <w:rFonts w:eastAsiaTheme="minorHAnsi" w:cs="Times New Roman"/>
          <w:b/>
          <w:i/>
          <w:kern w:val="0"/>
          <w:sz w:val="24"/>
          <w:szCs w:val="24"/>
          <w:lang w:eastAsia="en-US" w:bidi="ar-SA"/>
        </w:rPr>
        <w:t xml:space="preserve"> (на 20%), погонажных изделий (на 14%) При этом произошло увеличение выпуска плоского листа (9%), </w:t>
      </w:r>
      <w:proofErr w:type="spellStart"/>
      <w:r w:rsidRPr="007C3296">
        <w:rPr>
          <w:rFonts w:eastAsiaTheme="minorHAnsi" w:cs="Times New Roman"/>
          <w:b/>
          <w:i/>
          <w:kern w:val="0"/>
          <w:sz w:val="24"/>
          <w:szCs w:val="24"/>
          <w:lang w:eastAsia="en-US" w:bidi="ar-SA"/>
        </w:rPr>
        <w:t>профнастила</w:t>
      </w:r>
      <w:proofErr w:type="spellEnd"/>
      <w:r w:rsidRPr="007C3296">
        <w:rPr>
          <w:rFonts w:eastAsiaTheme="minorHAnsi" w:cs="Times New Roman"/>
          <w:b/>
          <w:i/>
          <w:kern w:val="0"/>
          <w:sz w:val="24"/>
          <w:szCs w:val="24"/>
          <w:lang w:eastAsia="en-US" w:bidi="ar-SA"/>
        </w:rPr>
        <w:t xml:space="preserve"> (на 60%), </w:t>
      </w:r>
      <w:proofErr w:type="spellStart"/>
      <w:r w:rsidRPr="007C3296">
        <w:rPr>
          <w:rFonts w:eastAsiaTheme="minorHAnsi" w:cs="Times New Roman"/>
          <w:b/>
          <w:i/>
          <w:kern w:val="0"/>
          <w:sz w:val="24"/>
          <w:szCs w:val="24"/>
          <w:lang w:eastAsia="en-US" w:bidi="ar-SA"/>
        </w:rPr>
        <w:t>металлочерепицы</w:t>
      </w:r>
      <w:proofErr w:type="spellEnd"/>
      <w:r w:rsidRPr="007C3296">
        <w:rPr>
          <w:rFonts w:eastAsiaTheme="minorHAnsi" w:cs="Times New Roman"/>
          <w:b/>
          <w:i/>
          <w:kern w:val="0"/>
          <w:sz w:val="24"/>
          <w:szCs w:val="24"/>
          <w:lang w:eastAsia="en-US" w:bidi="ar-SA"/>
        </w:rPr>
        <w:t xml:space="preserve"> (на 5%), рулонной стали (на 67%) и панелей МВУ (на 18%), что в свою очередь повлекло увеличение спроса на МВП.</w:t>
      </w:r>
    </w:p>
    <w:p w:rsidR="007C3296" w:rsidRPr="007C3296" w:rsidRDefault="007C3296" w:rsidP="007C3296">
      <w:pPr>
        <w:spacing w:before="0" w:after="0"/>
        <w:ind w:firstLine="709"/>
        <w:jc w:val="both"/>
        <w:rPr>
          <w:rFonts w:eastAsiaTheme="minorHAnsi" w:cs="Times New Roman"/>
          <w:b/>
          <w:i/>
          <w:kern w:val="0"/>
          <w:sz w:val="24"/>
          <w:szCs w:val="24"/>
          <w:lang w:eastAsia="en-US" w:bidi="ar-SA"/>
        </w:rPr>
      </w:pPr>
    </w:p>
    <w:p w:rsidR="007C3296" w:rsidRPr="007C3296" w:rsidRDefault="007C3296" w:rsidP="007C3296">
      <w:pPr>
        <w:spacing w:before="0" w:after="0"/>
        <w:ind w:firstLine="709"/>
        <w:jc w:val="both"/>
        <w:rPr>
          <w:rFonts w:eastAsiaTheme="minorHAnsi" w:cs="Times New Roman"/>
          <w:b/>
          <w:i/>
          <w:kern w:val="0"/>
          <w:sz w:val="24"/>
          <w:szCs w:val="24"/>
          <w:lang w:eastAsia="en-US" w:bidi="ar-SA"/>
        </w:rPr>
      </w:pPr>
      <w:r w:rsidRPr="007C3296">
        <w:rPr>
          <w:rFonts w:eastAsiaTheme="minorHAnsi" w:cs="Times New Roman"/>
          <w:b/>
          <w:i/>
          <w:kern w:val="0"/>
          <w:sz w:val="24"/>
          <w:szCs w:val="24"/>
          <w:lang w:eastAsia="en-US" w:bidi="ar-SA"/>
        </w:rPr>
        <w:t>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 (группы эмитента).</w:t>
      </w:r>
    </w:p>
    <w:p w:rsidR="007C3296" w:rsidRPr="007C3296" w:rsidRDefault="007C3296" w:rsidP="007C3296">
      <w:pPr>
        <w:spacing w:before="0" w:after="0"/>
        <w:ind w:firstLine="709"/>
        <w:jc w:val="both"/>
        <w:rPr>
          <w:rFonts w:eastAsiaTheme="minorHAnsi" w:cs="Times New Roman"/>
          <w:b/>
          <w:i/>
          <w:kern w:val="0"/>
          <w:sz w:val="24"/>
          <w:szCs w:val="24"/>
          <w:lang w:eastAsia="en-US" w:bidi="ar-SA"/>
        </w:rPr>
      </w:pPr>
    </w:p>
    <w:p w:rsidR="00AD76CC" w:rsidRDefault="007C3296" w:rsidP="007C3296">
      <w:pPr>
        <w:spacing w:before="0" w:after="0"/>
        <w:ind w:firstLine="709"/>
        <w:jc w:val="both"/>
        <w:rPr>
          <w:rFonts w:eastAsiaTheme="minorHAnsi" w:cs="Times New Roman"/>
          <w:b/>
          <w:i/>
          <w:kern w:val="0"/>
          <w:sz w:val="24"/>
          <w:szCs w:val="24"/>
          <w:lang w:eastAsia="en-US" w:bidi="ar-SA"/>
        </w:rPr>
      </w:pPr>
      <w:r w:rsidRPr="007C3296">
        <w:rPr>
          <w:rFonts w:eastAsiaTheme="minorHAnsi" w:cs="Times New Roman"/>
          <w:b/>
          <w:i/>
          <w:kern w:val="0"/>
          <w:sz w:val="24"/>
          <w:szCs w:val="24"/>
          <w:lang w:eastAsia="en-US" w:bidi="ar-SA"/>
        </w:rPr>
        <w:t xml:space="preserve">Увеличение выпуска </w:t>
      </w:r>
      <w:proofErr w:type="spellStart"/>
      <w:r w:rsidRPr="007C3296">
        <w:rPr>
          <w:rFonts w:eastAsiaTheme="minorHAnsi" w:cs="Times New Roman"/>
          <w:b/>
          <w:i/>
          <w:kern w:val="0"/>
          <w:sz w:val="24"/>
          <w:szCs w:val="24"/>
          <w:lang w:eastAsia="en-US" w:bidi="ar-SA"/>
        </w:rPr>
        <w:t>профнастила</w:t>
      </w:r>
      <w:proofErr w:type="spellEnd"/>
      <w:r w:rsidRPr="007C3296">
        <w:rPr>
          <w:rFonts w:eastAsiaTheme="minorHAnsi" w:cs="Times New Roman"/>
          <w:b/>
          <w:i/>
          <w:kern w:val="0"/>
          <w:sz w:val="24"/>
          <w:szCs w:val="24"/>
          <w:lang w:eastAsia="en-US" w:bidi="ar-SA"/>
        </w:rPr>
        <w:t xml:space="preserve">, </w:t>
      </w:r>
      <w:proofErr w:type="spellStart"/>
      <w:r w:rsidRPr="007C3296">
        <w:rPr>
          <w:rFonts w:eastAsiaTheme="minorHAnsi" w:cs="Times New Roman"/>
          <w:b/>
          <w:i/>
          <w:kern w:val="0"/>
          <w:sz w:val="24"/>
          <w:szCs w:val="24"/>
          <w:lang w:eastAsia="en-US" w:bidi="ar-SA"/>
        </w:rPr>
        <w:t>металлочерепицы</w:t>
      </w:r>
      <w:proofErr w:type="spellEnd"/>
      <w:r w:rsidRPr="007C3296">
        <w:rPr>
          <w:rFonts w:eastAsiaTheme="minorHAnsi" w:cs="Times New Roman"/>
          <w:b/>
          <w:i/>
          <w:kern w:val="0"/>
          <w:sz w:val="24"/>
          <w:szCs w:val="24"/>
          <w:lang w:eastAsia="en-US" w:bidi="ar-SA"/>
        </w:rPr>
        <w:t xml:space="preserve">, плоского листа связано с увеличением спроса на данный вид </w:t>
      </w:r>
      <w:r w:rsidR="001C7B62" w:rsidRPr="007C3296">
        <w:rPr>
          <w:rFonts w:eastAsiaTheme="minorHAnsi" w:cs="Times New Roman"/>
          <w:b/>
          <w:i/>
          <w:kern w:val="0"/>
          <w:sz w:val="24"/>
          <w:szCs w:val="24"/>
          <w:lang w:eastAsia="en-US" w:bidi="ar-SA"/>
        </w:rPr>
        <w:t>продукции</w:t>
      </w:r>
      <w:r w:rsidRPr="007C3296">
        <w:rPr>
          <w:rFonts w:eastAsiaTheme="minorHAnsi" w:cs="Times New Roman"/>
          <w:b/>
          <w:i/>
          <w:kern w:val="0"/>
          <w:sz w:val="24"/>
          <w:szCs w:val="24"/>
          <w:lang w:eastAsia="en-US" w:bidi="ar-SA"/>
        </w:rPr>
        <w:t xml:space="preserve">, а увеличение выпуска панелей связано с принятым решением основным направлением продаж выбрать именно это направление, как наиболее перспективное и востребованное. Все это в свою очередь привело к увеличению производства рулонной стали и МВП.  </w:t>
      </w:r>
    </w:p>
    <w:p w:rsidR="007C3296" w:rsidRPr="000711F2" w:rsidRDefault="007C3296" w:rsidP="007C3296">
      <w:pPr>
        <w:spacing w:before="0" w:after="0"/>
        <w:ind w:firstLine="709"/>
        <w:jc w:val="both"/>
        <w:rPr>
          <w:rFonts w:ascii="Times New Roman CYR" w:eastAsia="Times New Roman" w:hAnsi="Times New Roman CYR" w:cs="Times New Roman CYR"/>
          <w:sz w:val="24"/>
          <w:szCs w:val="24"/>
          <w:highlight w:val="yellow"/>
        </w:rPr>
      </w:pPr>
    </w:p>
    <w:p w:rsidR="00AD76CC" w:rsidRPr="001C7B62" w:rsidRDefault="000711F2">
      <w:pPr>
        <w:spacing w:before="108" w:after="108"/>
        <w:jc w:val="center"/>
        <w:outlineLvl w:val="0"/>
        <w:rPr>
          <w:rFonts w:ascii="Times New Roman CYR" w:eastAsia="Times New Roman" w:hAnsi="Times New Roman CYR" w:cs="Times New Roman CYR"/>
          <w:b/>
          <w:bCs/>
          <w:sz w:val="24"/>
          <w:szCs w:val="24"/>
        </w:rPr>
      </w:pPr>
      <w:r w:rsidRPr="008756FF">
        <w:rPr>
          <w:rFonts w:ascii="Times New Roman CYR" w:eastAsia="Times New Roman" w:hAnsi="Times New Roman CYR" w:cs="Times New Roman CYR"/>
          <w:b/>
          <w:bCs/>
          <w:sz w:val="24"/>
          <w:szCs w:val="24"/>
        </w:rPr>
        <w:t xml:space="preserve">1.4. </w:t>
      </w:r>
      <w:r w:rsidRPr="001C7B62">
        <w:rPr>
          <w:rFonts w:ascii="Times New Roman CYR" w:eastAsia="Times New Roman" w:hAnsi="Times New Roman CYR" w:cs="Times New Roman CYR"/>
          <w:b/>
          <w:bCs/>
          <w:sz w:val="24"/>
          <w:szCs w:val="24"/>
        </w:rPr>
        <w:t>Основные финансовые показатели эмитента</w:t>
      </w:r>
      <w:bookmarkStart w:id="5" w:name="sub_3214"/>
      <w:bookmarkEnd w:id="5"/>
    </w:p>
    <w:p w:rsidR="00AD76CC" w:rsidRPr="001C7B62" w:rsidRDefault="00AD76CC">
      <w:pPr>
        <w:spacing w:before="0" w:after="0"/>
        <w:jc w:val="both"/>
        <w:rPr>
          <w:rFonts w:ascii="Times New Roman CYR" w:eastAsia="Times New Roman" w:hAnsi="Times New Roman CYR" w:cs="Times New Roman CYR"/>
          <w:sz w:val="24"/>
          <w:szCs w:val="24"/>
        </w:rPr>
      </w:pPr>
    </w:p>
    <w:p w:rsidR="00AD76CC" w:rsidRPr="001C7B62" w:rsidRDefault="000711F2">
      <w:pPr>
        <w:spacing w:before="0" w:after="0"/>
        <w:ind w:firstLine="709"/>
        <w:jc w:val="both"/>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sz w:val="24"/>
          <w:szCs w:val="24"/>
        </w:rPr>
        <w:t>Финансовые показатели, характеризующие финансовые результаты деятельности группы эмитента:</w:t>
      </w:r>
    </w:p>
    <w:p w:rsidR="00AD76CC" w:rsidRPr="001C7B62" w:rsidRDefault="00AD76CC">
      <w:pPr>
        <w:spacing w:before="0" w:after="0"/>
        <w:jc w:val="both"/>
        <w:rPr>
          <w:rFonts w:ascii="Times New Roman CYR" w:eastAsia="Times New Roman" w:hAnsi="Times New Roman CYR" w:cs="Times New Roman CYR"/>
          <w:sz w:val="24"/>
          <w:szCs w:val="24"/>
        </w:rPr>
      </w:pPr>
    </w:p>
    <w:tbl>
      <w:tblPr>
        <w:tblStyle w:val="18"/>
        <w:tblW w:w="9889" w:type="dxa"/>
        <w:tblLook w:val="04A0" w:firstRow="1" w:lastRow="0" w:firstColumn="1" w:lastColumn="0" w:noHBand="0" w:noVBand="1"/>
      </w:tblPr>
      <w:tblGrid>
        <w:gridCol w:w="1221"/>
        <w:gridCol w:w="4697"/>
        <w:gridCol w:w="1841"/>
        <w:gridCol w:w="2130"/>
      </w:tblGrid>
      <w:tr w:rsidR="000711F2" w:rsidRPr="001C7B62" w:rsidTr="006A64C4">
        <w:tc>
          <w:tcPr>
            <w:tcW w:w="1221" w:type="dxa"/>
            <w:shd w:val="clear" w:color="auto" w:fill="auto"/>
          </w:tcPr>
          <w:p w:rsidR="00AD76CC" w:rsidRPr="001C7B62" w:rsidRDefault="000711F2">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N </w:t>
            </w:r>
          </w:p>
          <w:p w:rsidR="00AD76CC" w:rsidRPr="001C7B62" w:rsidRDefault="000711F2">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lastRenderedPageBreak/>
              <w:t>п/п</w:t>
            </w:r>
          </w:p>
        </w:tc>
        <w:tc>
          <w:tcPr>
            <w:tcW w:w="4697" w:type="dxa"/>
            <w:shd w:val="clear" w:color="auto" w:fill="auto"/>
          </w:tcPr>
          <w:p w:rsidR="00AD76CC" w:rsidRPr="001C7B62" w:rsidRDefault="000711F2">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lastRenderedPageBreak/>
              <w:t>Наименование показателя</w:t>
            </w:r>
          </w:p>
        </w:tc>
        <w:tc>
          <w:tcPr>
            <w:tcW w:w="1841" w:type="dxa"/>
            <w:shd w:val="clear" w:color="auto" w:fill="auto"/>
          </w:tcPr>
          <w:p w:rsidR="00AD76CC" w:rsidRPr="001C7B62" w:rsidRDefault="000711F2" w:rsidP="00F0304E">
            <w:pPr>
              <w:spacing w:before="0" w:after="0"/>
              <w:jc w:val="both"/>
              <w:rPr>
                <w:rFonts w:ascii="Calibri" w:eastAsia="Calibri" w:hAnsi="Calibri" w:cs="Times New Roman"/>
                <w:kern w:val="0"/>
                <w:szCs w:val="22"/>
              </w:rPr>
            </w:pPr>
            <w:r w:rsidRPr="001C7B62">
              <w:rPr>
                <w:rFonts w:ascii="Times New Roman CYR" w:eastAsia="Times New Roman" w:hAnsi="Times New Roman CYR" w:cs="Times New Roman CYR"/>
                <w:kern w:val="0"/>
                <w:sz w:val="24"/>
                <w:szCs w:val="24"/>
              </w:rPr>
              <w:t>202</w:t>
            </w:r>
            <w:r w:rsidR="00F0304E" w:rsidRPr="001C7B62">
              <w:rPr>
                <w:rFonts w:ascii="Times New Roman CYR" w:eastAsia="Times New Roman" w:hAnsi="Times New Roman CYR" w:cs="Times New Roman CYR"/>
                <w:kern w:val="0"/>
                <w:sz w:val="24"/>
                <w:szCs w:val="24"/>
              </w:rPr>
              <w:t>3</w:t>
            </w:r>
            <w:r w:rsidR="00B851FC" w:rsidRPr="001C7B62">
              <w:rPr>
                <w:rFonts w:ascii="Times New Roman CYR" w:eastAsia="Times New Roman" w:hAnsi="Times New Roman CYR" w:cs="Times New Roman CYR"/>
                <w:kern w:val="0"/>
                <w:sz w:val="24"/>
                <w:szCs w:val="24"/>
              </w:rPr>
              <w:t>, 6 мес.</w:t>
            </w:r>
          </w:p>
        </w:tc>
        <w:tc>
          <w:tcPr>
            <w:tcW w:w="2130" w:type="dxa"/>
            <w:shd w:val="clear" w:color="auto" w:fill="auto"/>
          </w:tcPr>
          <w:p w:rsidR="00AD76CC" w:rsidRPr="001C7B62" w:rsidRDefault="000711F2" w:rsidP="00F0304E">
            <w:pPr>
              <w:spacing w:before="0" w:after="0"/>
              <w:jc w:val="both"/>
              <w:rPr>
                <w:rFonts w:ascii="Calibri" w:eastAsia="Calibri" w:hAnsi="Calibri" w:cs="Times New Roman"/>
                <w:kern w:val="0"/>
                <w:szCs w:val="22"/>
              </w:rPr>
            </w:pPr>
            <w:r w:rsidRPr="001C7B62">
              <w:rPr>
                <w:rFonts w:ascii="Times New Roman CYR" w:eastAsia="Times New Roman" w:hAnsi="Times New Roman CYR" w:cs="Times New Roman CYR"/>
                <w:kern w:val="0"/>
                <w:sz w:val="24"/>
                <w:szCs w:val="24"/>
              </w:rPr>
              <w:t>202</w:t>
            </w:r>
            <w:r w:rsidR="00F0304E" w:rsidRPr="001C7B62">
              <w:rPr>
                <w:rFonts w:ascii="Times New Roman CYR" w:eastAsia="Times New Roman" w:hAnsi="Times New Roman CYR" w:cs="Times New Roman CYR"/>
                <w:kern w:val="0"/>
                <w:sz w:val="24"/>
                <w:szCs w:val="24"/>
              </w:rPr>
              <w:t>4</w:t>
            </w:r>
            <w:r w:rsidR="00B851FC" w:rsidRPr="001C7B62">
              <w:rPr>
                <w:rFonts w:ascii="Times New Roman CYR" w:eastAsia="Times New Roman" w:hAnsi="Times New Roman CYR" w:cs="Times New Roman CYR"/>
                <w:kern w:val="0"/>
                <w:sz w:val="24"/>
                <w:szCs w:val="24"/>
              </w:rPr>
              <w:t>, 6 мес.</w:t>
            </w:r>
          </w:p>
        </w:tc>
      </w:tr>
      <w:tr w:rsidR="000711F2" w:rsidRPr="001C7B62" w:rsidTr="006A64C4">
        <w:tc>
          <w:tcPr>
            <w:tcW w:w="1221" w:type="dxa"/>
            <w:shd w:val="clear" w:color="auto" w:fill="auto"/>
          </w:tcPr>
          <w:p w:rsidR="00AD76CC" w:rsidRPr="001C7B62" w:rsidRDefault="000711F2">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lastRenderedPageBreak/>
              <w:t>1</w:t>
            </w:r>
          </w:p>
        </w:tc>
        <w:tc>
          <w:tcPr>
            <w:tcW w:w="4697" w:type="dxa"/>
            <w:shd w:val="clear" w:color="auto" w:fill="auto"/>
          </w:tcPr>
          <w:p w:rsidR="00AD76CC" w:rsidRPr="001C7B62" w:rsidRDefault="000711F2">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2</w:t>
            </w:r>
          </w:p>
        </w:tc>
        <w:tc>
          <w:tcPr>
            <w:tcW w:w="1841" w:type="dxa"/>
            <w:shd w:val="clear" w:color="auto" w:fill="auto"/>
          </w:tcPr>
          <w:p w:rsidR="00AD76CC" w:rsidRPr="001C7B62" w:rsidRDefault="000711F2">
            <w:pPr>
              <w:spacing w:before="0" w:after="0"/>
              <w:jc w:val="both"/>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3</w:t>
            </w:r>
          </w:p>
        </w:tc>
        <w:tc>
          <w:tcPr>
            <w:tcW w:w="2130" w:type="dxa"/>
            <w:shd w:val="clear" w:color="auto" w:fill="auto"/>
          </w:tcPr>
          <w:p w:rsidR="00AD76CC" w:rsidRPr="001C7B62" w:rsidRDefault="000711F2">
            <w:pPr>
              <w:spacing w:before="0" w:after="0"/>
              <w:jc w:val="both"/>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4</w:t>
            </w:r>
          </w:p>
        </w:tc>
      </w:tr>
      <w:tr w:rsidR="00F0304E" w:rsidRPr="001C7B62" w:rsidTr="006A64C4">
        <w:tc>
          <w:tcPr>
            <w:tcW w:w="1221"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1</w:t>
            </w: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Выручка, руб.</w:t>
            </w:r>
          </w:p>
        </w:tc>
        <w:tc>
          <w:tcPr>
            <w:tcW w:w="1841" w:type="dxa"/>
            <w:shd w:val="clear" w:color="auto" w:fill="auto"/>
          </w:tcPr>
          <w:p w:rsidR="00F0304E" w:rsidRPr="001C7B62" w:rsidRDefault="00F0304E" w:rsidP="00F0304E">
            <w:pPr>
              <w:spacing w:before="0" w:after="0"/>
              <w:jc w:val="both"/>
              <w:rPr>
                <w:szCs w:val="22"/>
              </w:rPr>
            </w:pPr>
            <w:r w:rsidRPr="001C7B62">
              <w:rPr>
                <w:szCs w:val="22"/>
              </w:rPr>
              <w:t>4 973 216 000</w:t>
            </w:r>
          </w:p>
        </w:tc>
        <w:tc>
          <w:tcPr>
            <w:tcW w:w="2130" w:type="dxa"/>
            <w:shd w:val="clear" w:color="auto" w:fill="auto"/>
          </w:tcPr>
          <w:p w:rsidR="00F0304E" w:rsidRPr="001C7B62" w:rsidRDefault="001A2102" w:rsidP="00F0304E">
            <w:pPr>
              <w:spacing w:before="0" w:after="0"/>
              <w:jc w:val="both"/>
              <w:rPr>
                <w:szCs w:val="22"/>
              </w:rPr>
            </w:pPr>
            <w:r w:rsidRPr="001C7B62">
              <w:rPr>
                <w:szCs w:val="22"/>
              </w:rPr>
              <w:t>7 481 904 000</w:t>
            </w:r>
          </w:p>
        </w:tc>
      </w:tr>
      <w:tr w:rsidR="00F0304E" w:rsidRPr="001C7B62" w:rsidTr="006A64C4">
        <w:tc>
          <w:tcPr>
            <w:tcW w:w="1221"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2</w:t>
            </w: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Прибыль до вычета расходов по выплате процентов, налогов, износа основных средств и амортизации нематериальных активов (EBITDA), руб.</w:t>
            </w:r>
          </w:p>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Операционная прибыль до вычета износа основных средств и амортизации нематериальных активов (OIBDA), руб.</w:t>
            </w:r>
          </w:p>
        </w:tc>
        <w:tc>
          <w:tcPr>
            <w:tcW w:w="1841" w:type="dxa"/>
            <w:shd w:val="clear" w:color="auto" w:fill="auto"/>
          </w:tcPr>
          <w:p w:rsidR="00F0304E" w:rsidRPr="001C7B62" w:rsidRDefault="00F0304E" w:rsidP="00F0304E">
            <w:pPr>
              <w:spacing w:before="0" w:after="0"/>
              <w:jc w:val="both"/>
              <w:rPr>
                <w:szCs w:val="22"/>
              </w:rPr>
            </w:pPr>
            <w:r w:rsidRPr="001C7B62">
              <w:rPr>
                <w:szCs w:val="22"/>
              </w:rPr>
              <w:t>207 054 000</w:t>
            </w:r>
          </w:p>
          <w:p w:rsidR="00F0304E" w:rsidRPr="001C7B62" w:rsidRDefault="00F0304E" w:rsidP="00F0304E">
            <w:pPr>
              <w:spacing w:before="0" w:after="0"/>
              <w:jc w:val="both"/>
              <w:rPr>
                <w:szCs w:val="22"/>
              </w:rPr>
            </w:pPr>
          </w:p>
          <w:p w:rsidR="00F0304E" w:rsidRPr="001C7B62" w:rsidRDefault="00F0304E" w:rsidP="00F0304E">
            <w:pPr>
              <w:spacing w:before="0" w:after="0"/>
              <w:jc w:val="both"/>
              <w:rPr>
                <w:szCs w:val="22"/>
              </w:rPr>
            </w:pPr>
          </w:p>
          <w:p w:rsidR="00F0304E" w:rsidRPr="001C7B62" w:rsidRDefault="00F0304E" w:rsidP="00F0304E">
            <w:pPr>
              <w:spacing w:before="0" w:after="0"/>
              <w:jc w:val="both"/>
              <w:rPr>
                <w:szCs w:val="22"/>
              </w:rPr>
            </w:pPr>
          </w:p>
          <w:p w:rsidR="00F0304E" w:rsidRPr="001C7B62" w:rsidRDefault="00F0304E" w:rsidP="00F0304E">
            <w:pPr>
              <w:spacing w:before="0" w:after="0"/>
              <w:jc w:val="both"/>
              <w:rPr>
                <w:szCs w:val="22"/>
              </w:rPr>
            </w:pPr>
          </w:p>
          <w:p w:rsidR="00F0304E" w:rsidRPr="001C7B62" w:rsidRDefault="00F0304E" w:rsidP="00F0304E">
            <w:pPr>
              <w:spacing w:before="0" w:after="0"/>
              <w:jc w:val="both"/>
              <w:rPr>
                <w:szCs w:val="22"/>
              </w:rPr>
            </w:pPr>
            <w:r w:rsidRPr="001C7B62">
              <w:rPr>
                <w:szCs w:val="22"/>
              </w:rPr>
              <w:t>173 305 000</w:t>
            </w:r>
          </w:p>
        </w:tc>
        <w:tc>
          <w:tcPr>
            <w:tcW w:w="2130" w:type="dxa"/>
            <w:shd w:val="clear" w:color="auto" w:fill="auto"/>
          </w:tcPr>
          <w:p w:rsidR="00F0304E" w:rsidRPr="001C7B62" w:rsidRDefault="001A2102" w:rsidP="00F0304E">
            <w:pPr>
              <w:spacing w:before="0" w:after="0"/>
              <w:jc w:val="both"/>
              <w:rPr>
                <w:szCs w:val="22"/>
              </w:rPr>
            </w:pPr>
            <w:r w:rsidRPr="001C7B62">
              <w:rPr>
                <w:szCs w:val="22"/>
              </w:rPr>
              <w:t>207 924 000</w:t>
            </w:r>
          </w:p>
          <w:p w:rsidR="001A2102" w:rsidRPr="001C7B62" w:rsidRDefault="001A2102" w:rsidP="00F0304E">
            <w:pPr>
              <w:spacing w:before="0" w:after="0"/>
              <w:jc w:val="both"/>
              <w:rPr>
                <w:szCs w:val="22"/>
              </w:rPr>
            </w:pPr>
          </w:p>
          <w:p w:rsidR="001A2102" w:rsidRPr="001C7B62" w:rsidRDefault="001A2102" w:rsidP="00F0304E">
            <w:pPr>
              <w:spacing w:before="0" w:after="0"/>
              <w:jc w:val="both"/>
              <w:rPr>
                <w:szCs w:val="22"/>
              </w:rPr>
            </w:pPr>
          </w:p>
          <w:p w:rsidR="001A2102" w:rsidRPr="001C7B62" w:rsidRDefault="001A2102" w:rsidP="00F0304E">
            <w:pPr>
              <w:spacing w:before="0" w:after="0"/>
              <w:jc w:val="both"/>
              <w:rPr>
                <w:szCs w:val="22"/>
              </w:rPr>
            </w:pPr>
          </w:p>
          <w:p w:rsidR="001A2102" w:rsidRPr="001C7B62" w:rsidRDefault="001A2102" w:rsidP="00F0304E">
            <w:pPr>
              <w:spacing w:before="0" w:after="0"/>
              <w:jc w:val="both"/>
              <w:rPr>
                <w:szCs w:val="22"/>
              </w:rPr>
            </w:pPr>
          </w:p>
          <w:p w:rsidR="001A2102" w:rsidRPr="001C7B62" w:rsidRDefault="001A2102" w:rsidP="00F0304E">
            <w:pPr>
              <w:spacing w:before="0" w:after="0"/>
              <w:jc w:val="both"/>
              <w:rPr>
                <w:szCs w:val="22"/>
              </w:rPr>
            </w:pPr>
            <w:r w:rsidRPr="001C7B62">
              <w:rPr>
                <w:szCs w:val="22"/>
              </w:rPr>
              <w:t>234 817 000</w:t>
            </w:r>
          </w:p>
        </w:tc>
      </w:tr>
      <w:tr w:rsidR="00F0304E" w:rsidRPr="001C7B62" w:rsidTr="006A64C4">
        <w:tc>
          <w:tcPr>
            <w:tcW w:w="1221"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3</w:t>
            </w: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Рентабельность по EBITDA</w:t>
            </w:r>
          </w:p>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 xml:space="preserve">(EBITDA </w:t>
            </w:r>
            <w:proofErr w:type="spellStart"/>
            <w:r w:rsidRPr="001C7B62">
              <w:rPr>
                <w:rFonts w:ascii="Times New Roman CYR" w:eastAsia="Times New Roman" w:hAnsi="Times New Roman CYR" w:cs="Times New Roman CYR"/>
                <w:kern w:val="0"/>
                <w:sz w:val="24"/>
                <w:szCs w:val="24"/>
              </w:rPr>
              <w:t>margin</w:t>
            </w:r>
            <w:proofErr w:type="spellEnd"/>
            <w:r w:rsidRPr="001C7B62">
              <w:rPr>
                <w:rFonts w:ascii="Times New Roman CYR" w:eastAsia="Times New Roman" w:hAnsi="Times New Roman CYR" w:cs="Times New Roman CYR"/>
                <w:kern w:val="0"/>
                <w:sz w:val="24"/>
                <w:szCs w:val="24"/>
              </w:rPr>
              <w:t>), %</w:t>
            </w:r>
          </w:p>
        </w:tc>
        <w:tc>
          <w:tcPr>
            <w:tcW w:w="1841" w:type="dxa"/>
            <w:shd w:val="clear" w:color="auto" w:fill="auto"/>
          </w:tcPr>
          <w:p w:rsidR="00F0304E" w:rsidRPr="001C7B62" w:rsidRDefault="00F0304E" w:rsidP="00F0304E">
            <w:pPr>
              <w:spacing w:before="0" w:after="0"/>
              <w:jc w:val="both"/>
              <w:rPr>
                <w:szCs w:val="22"/>
              </w:rPr>
            </w:pPr>
            <w:r w:rsidRPr="001C7B62">
              <w:rPr>
                <w:szCs w:val="22"/>
              </w:rPr>
              <w:t>4,2</w:t>
            </w:r>
          </w:p>
        </w:tc>
        <w:tc>
          <w:tcPr>
            <w:tcW w:w="2130" w:type="dxa"/>
            <w:shd w:val="clear" w:color="auto" w:fill="auto"/>
          </w:tcPr>
          <w:p w:rsidR="00F0304E" w:rsidRPr="001C7B62" w:rsidRDefault="001A2102" w:rsidP="00F0304E">
            <w:pPr>
              <w:spacing w:before="0" w:after="0"/>
              <w:jc w:val="both"/>
              <w:rPr>
                <w:szCs w:val="22"/>
              </w:rPr>
            </w:pPr>
            <w:r w:rsidRPr="001C7B62">
              <w:rPr>
                <w:szCs w:val="22"/>
              </w:rPr>
              <w:t>2,8</w:t>
            </w:r>
          </w:p>
        </w:tc>
      </w:tr>
      <w:tr w:rsidR="00F0304E" w:rsidRPr="001C7B62" w:rsidTr="006A64C4">
        <w:tc>
          <w:tcPr>
            <w:tcW w:w="1221" w:type="dxa"/>
            <w:shd w:val="clear" w:color="auto" w:fill="auto"/>
          </w:tcPr>
          <w:p w:rsidR="00F0304E" w:rsidRPr="001C7B62" w:rsidRDefault="00F0304E" w:rsidP="00F0304E">
            <w:pPr>
              <w:spacing w:before="0" w:after="0"/>
              <w:jc w:val="both"/>
              <w:rPr>
                <w:rFonts w:ascii="Times New Roman CYR" w:eastAsia="Times New Roman" w:hAnsi="Times New Roman CYR" w:cs="Times New Roman CYR"/>
                <w:kern w:val="0"/>
                <w:sz w:val="24"/>
                <w:szCs w:val="24"/>
              </w:rPr>
            </w:pP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 xml:space="preserve">Рентабельность по OIBDA (OIBDA </w:t>
            </w:r>
            <w:proofErr w:type="spellStart"/>
            <w:r w:rsidRPr="001C7B62">
              <w:rPr>
                <w:rFonts w:ascii="Times New Roman CYR" w:eastAsia="Times New Roman" w:hAnsi="Times New Roman CYR" w:cs="Times New Roman CYR"/>
                <w:kern w:val="0"/>
                <w:sz w:val="24"/>
                <w:szCs w:val="24"/>
              </w:rPr>
              <w:t>margin</w:t>
            </w:r>
            <w:proofErr w:type="spellEnd"/>
            <w:r w:rsidRPr="001C7B62">
              <w:rPr>
                <w:rFonts w:ascii="Times New Roman CYR" w:eastAsia="Times New Roman" w:hAnsi="Times New Roman CYR" w:cs="Times New Roman CYR"/>
                <w:kern w:val="0"/>
                <w:sz w:val="24"/>
                <w:szCs w:val="24"/>
              </w:rPr>
              <w:t>), %</w:t>
            </w:r>
          </w:p>
        </w:tc>
        <w:tc>
          <w:tcPr>
            <w:tcW w:w="1841" w:type="dxa"/>
            <w:shd w:val="clear" w:color="auto" w:fill="auto"/>
          </w:tcPr>
          <w:p w:rsidR="00F0304E" w:rsidRPr="001C7B62" w:rsidRDefault="00F0304E" w:rsidP="00F0304E">
            <w:pPr>
              <w:spacing w:before="0" w:after="0"/>
              <w:jc w:val="both"/>
              <w:rPr>
                <w:szCs w:val="22"/>
              </w:rPr>
            </w:pPr>
            <w:r w:rsidRPr="001C7B62">
              <w:rPr>
                <w:szCs w:val="22"/>
              </w:rPr>
              <w:t>3,5</w:t>
            </w:r>
          </w:p>
        </w:tc>
        <w:tc>
          <w:tcPr>
            <w:tcW w:w="2130" w:type="dxa"/>
            <w:shd w:val="clear" w:color="auto" w:fill="auto"/>
          </w:tcPr>
          <w:p w:rsidR="00F0304E" w:rsidRPr="001C7B62" w:rsidRDefault="001A2102" w:rsidP="00F0304E">
            <w:pPr>
              <w:spacing w:before="0" w:after="0"/>
              <w:jc w:val="both"/>
              <w:rPr>
                <w:szCs w:val="22"/>
              </w:rPr>
            </w:pPr>
            <w:r w:rsidRPr="001C7B62">
              <w:rPr>
                <w:szCs w:val="22"/>
              </w:rPr>
              <w:t>3,1</w:t>
            </w:r>
          </w:p>
        </w:tc>
      </w:tr>
      <w:tr w:rsidR="00F0304E" w:rsidRPr="001C7B62" w:rsidTr="006A64C4">
        <w:tc>
          <w:tcPr>
            <w:tcW w:w="1221"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4</w:t>
            </w: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Чистая прибыль (убыток), руб.</w:t>
            </w:r>
          </w:p>
        </w:tc>
        <w:tc>
          <w:tcPr>
            <w:tcW w:w="1841" w:type="dxa"/>
            <w:shd w:val="clear" w:color="auto" w:fill="auto"/>
          </w:tcPr>
          <w:p w:rsidR="00F0304E" w:rsidRPr="001C7B62" w:rsidRDefault="00F0304E" w:rsidP="00F0304E">
            <w:pPr>
              <w:spacing w:before="0" w:after="0"/>
              <w:jc w:val="both"/>
              <w:rPr>
                <w:szCs w:val="22"/>
              </w:rPr>
            </w:pPr>
            <w:r w:rsidRPr="001C7B62">
              <w:rPr>
                <w:szCs w:val="22"/>
              </w:rPr>
              <w:t>67</w:t>
            </w:r>
            <w:r w:rsidR="001A2102" w:rsidRPr="001C7B62">
              <w:rPr>
                <w:szCs w:val="22"/>
              </w:rPr>
              <w:t> </w:t>
            </w:r>
            <w:r w:rsidRPr="001C7B62">
              <w:rPr>
                <w:szCs w:val="22"/>
              </w:rPr>
              <w:t>641</w:t>
            </w:r>
            <w:r w:rsidR="001A2102" w:rsidRPr="001C7B62">
              <w:rPr>
                <w:szCs w:val="22"/>
              </w:rPr>
              <w:t xml:space="preserve"> 000</w:t>
            </w:r>
          </w:p>
        </w:tc>
        <w:tc>
          <w:tcPr>
            <w:tcW w:w="2130" w:type="dxa"/>
            <w:shd w:val="clear" w:color="auto" w:fill="auto"/>
          </w:tcPr>
          <w:p w:rsidR="00F0304E" w:rsidRPr="001C7B62" w:rsidRDefault="001A2102" w:rsidP="00F0304E">
            <w:pPr>
              <w:spacing w:before="0" w:after="0"/>
              <w:jc w:val="both"/>
              <w:rPr>
                <w:szCs w:val="22"/>
              </w:rPr>
            </w:pPr>
            <w:r w:rsidRPr="001C7B62">
              <w:rPr>
                <w:szCs w:val="22"/>
              </w:rPr>
              <w:t>69 610 000</w:t>
            </w:r>
          </w:p>
        </w:tc>
      </w:tr>
      <w:tr w:rsidR="00F0304E" w:rsidRPr="001C7B62" w:rsidTr="006A64C4">
        <w:tc>
          <w:tcPr>
            <w:tcW w:w="1221"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5</w:t>
            </w: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Чистые денежные средства, полученные от операционной деятельности, руб.</w:t>
            </w:r>
          </w:p>
        </w:tc>
        <w:tc>
          <w:tcPr>
            <w:tcW w:w="1841" w:type="dxa"/>
            <w:shd w:val="clear" w:color="auto" w:fill="auto"/>
          </w:tcPr>
          <w:p w:rsidR="00F0304E" w:rsidRPr="001C7B62" w:rsidRDefault="00F0304E" w:rsidP="00F0304E">
            <w:pPr>
              <w:spacing w:before="0" w:after="0"/>
              <w:jc w:val="both"/>
              <w:rPr>
                <w:szCs w:val="22"/>
              </w:rPr>
            </w:pPr>
          </w:p>
          <w:p w:rsidR="00F0304E" w:rsidRPr="001C7B62" w:rsidRDefault="00F0304E" w:rsidP="00F0304E">
            <w:pPr>
              <w:spacing w:before="0" w:after="0"/>
              <w:jc w:val="both"/>
              <w:rPr>
                <w:szCs w:val="22"/>
              </w:rPr>
            </w:pPr>
            <w:r w:rsidRPr="001C7B62">
              <w:rPr>
                <w:szCs w:val="22"/>
              </w:rPr>
              <w:t>309 011</w:t>
            </w:r>
            <w:r w:rsidR="001A2102" w:rsidRPr="001C7B62">
              <w:rPr>
                <w:szCs w:val="22"/>
              </w:rPr>
              <w:t> </w:t>
            </w:r>
            <w:r w:rsidRPr="001C7B62">
              <w:rPr>
                <w:szCs w:val="22"/>
              </w:rPr>
              <w:t>000</w:t>
            </w:r>
          </w:p>
        </w:tc>
        <w:tc>
          <w:tcPr>
            <w:tcW w:w="2130" w:type="dxa"/>
            <w:shd w:val="clear" w:color="auto" w:fill="auto"/>
          </w:tcPr>
          <w:p w:rsidR="00F0304E" w:rsidRPr="001C7B62" w:rsidRDefault="00F0304E" w:rsidP="00F0304E">
            <w:pPr>
              <w:spacing w:before="0" w:after="0"/>
              <w:jc w:val="both"/>
              <w:rPr>
                <w:szCs w:val="22"/>
              </w:rPr>
            </w:pPr>
          </w:p>
          <w:p w:rsidR="001A2102" w:rsidRPr="001C7B62" w:rsidRDefault="001A2102" w:rsidP="00F0304E">
            <w:pPr>
              <w:spacing w:before="0" w:after="0"/>
              <w:jc w:val="both"/>
              <w:rPr>
                <w:szCs w:val="22"/>
              </w:rPr>
            </w:pPr>
            <w:r w:rsidRPr="001C7B62">
              <w:rPr>
                <w:szCs w:val="22"/>
              </w:rPr>
              <w:t>493 669 000</w:t>
            </w:r>
          </w:p>
        </w:tc>
      </w:tr>
      <w:tr w:rsidR="00F0304E" w:rsidRPr="001C7B62" w:rsidTr="006A64C4">
        <w:tc>
          <w:tcPr>
            <w:tcW w:w="1221"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6</w:t>
            </w: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Расходы на приобретение основных средств и нематериальных активов (капитальные затраты), руб.</w:t>
            </w:r>
          </w:p>
        </w:tc>
        <w:tc>
          <w:tcPr>
            <w:tcW w:w="1841" w:type="dxa"/>
            <w:shd w:val="clear" w:color="auto" w:fill="auto"/>
          </w:tcPr>
          <w:p w:rsidR="00F0304E" w:rsidRPr="001C7B62" w:rsidRDefault="00F0304E" w:rsidP="00F0304E">
            <w:pPr>
              <w:spacing w:before="0" w:after="0"/>
              <w:jc w:val="both"/>
              <w:rPr>
                <w:szCs w:val="22"/>
              </w:rPr>
            </w:pPr>
          </w:p>
          <w:p w:rsidR="00F0304E" w:rsidRPr="001C7B62" w:rsidRDefault="00F0304E" w:rsidP="00F0304E">
            <w:pPr>
              <w:spacing w:before="0" w:after="0"/>
              <w:jc w:val="both"/>
              <w:rPr>
                <w:szCs w:val="22"/>
              </w:rPr>
            </w:pPr>
          </w:p>
          <w:p w:rsidR="00F0304E" w:rsidRPr="001C7B62" w:rsidRDefault="00F0304E" w:rsidP="00F0304E">
            <w:pPr>
              <w:spacing w:before="0" w:after="0"/>
              <w:jc w:val="both"/>
              <w:rPr>
                <w:szCs w:val="22"/>
              </w:rPr>
            </w:pPr>
            <w:r w:rsidRPr="001C7B62">
              <w:rPr>
                <w:szCs w:val="22"/>
              </w:rPr>
              <w:t>42 271</w:t>
            </w:r>
            <w:r w:rsidR="001A2102" w:rsidRPr="001C7B62">
              <w:rPr>
                <w:szCs w:val="22"/>
              </w:rPr>
              <w:t> </w:t>
            </w:r>
            <w:r w:rsidRPr="001C7B62">
              <w:rPr>
                <w:szCs w:val="22"/>
              </w:rPr>
              <w:t>000</w:t>
            </w:r>
          </w:p>
        </w:tc>
        <w:tc>
          <w:tcPr>
            <w:tcW w:w="2130" w:type="dxa"/>
            <w:shd w:val="clear" w:color="auto" w:fill="auto"/>
          </w:tcPr>
          <w:p w:rsidR="00F0304E" w:rsidRPr="001C7B62" w:rsidRDefault="00F0304E" w:rsidP="00F0304E">
            <w:pPr>
              <w:spacing w:before="0" w:after="0"/>
              <w:jc w:val="both"/>
              <w:rPr>
                <w:szCs w:val="22"/>
              </w:rPr>
            </w:pPr>
          </w:p>
          <w:p w:rsidR="001A2102" w:rsidRPr="001C7B62" w:rsidRDefault="001A2102" w:rsidP="00F0304E">
            <w:pPr>
              <w:spacing w:before="0" w:after="0"/>
              <w:jc w:val="both"/>
              <w:rPr>
                <w:szCs w:val="22"/>
              </w:rPr>
            </w:pPr>
          </w:p>
          <w:p w:rsidR="001A2102" w:rsidRPr="001C7B62" w:rsidRDefault="001A2102" w:rsidP="00F0304E">
            <w:pPr>
              <w:spacing w:before="0" w:after="0"/>
              <w:jc w:val="both"/>
              <w:rPr>
                <w:szCs w:val="22"/>
              </w:rPr>
            </w:pPr>
            <w:r w:rsidRPr="001C7B62">
              <w:rPr>
                <w:szCs w:val="22"/>
              </w:rPr>
              <w:t>38 351 000</w:t>
            </w:r>
          </w:p>
        </w:tc>
      </w:tr>
      <w:tr w:rsidR="00F0304E" w:rsidRPr="001C7B62" w:rsidTr="006A64C4">
        <w:tc>
          <w:tcPr>
            <w:tcW w:w="1221"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7</w:t>
            </w: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Свободный денежный поток, руб.</w:t>
            </w:r>
          </w:p>
        </w:tc>
        <w:tc>
          <w:tcPr>
            <w:tcW w:w="1841" w:type="dxa"/>
            <w:shd w:val="clear" w:color="auto" w:fill="auto"/>
          </w:tcPr>
          <w:p w:rsidR="00F0304E" w:rsidRPr="001C7B62" w:rsidRDefault="00F0304E" w:rsidP="00F0304E">
            <w:pPr>
              <w:spacing w:before="0" w:after="0"/>
              <w:jc w:val="both"/>
              <w:rPr>
                <w:szCs w:val="22"/>
              </w:rPr>
            </w:pPr>
            <w:r w:rsidRPr="001C7B62">
              <w:rPr>
                <w:szCs w:val="22"/>
              </w:rPr>
              <w:t>266 740 000</w:t>
            </w:r>
          </w:p>
        </w:tc>
        <w:tc>
          <w:tcPr>
            <w:tcW w:w="2130" w:type="dxa"/>
            <w:shd w:val="clear" w:color="auto" w:fill="auto"/>
          </w:tcPr>
          <w:p w:rsidR="00F0304E" w:rsidRPr="001C7B62" w:rsidRDefault="001A2102" w:rsidP="00F0304E">
            <w:pPr>
              <w:spacing w:before="0" w:after="0"/>
              <w:jc w:val="both"/>
              <w:rPr>
                <w:szCs w:val="22"/>
              </w:rPr>
            </w:pPr>
            <w:r w:rsidRPr="001C7B62">
              <w:rPr>
                <w:szCs w:val="22"/>
              </w:rPr>
              <w:t>455 318 000</w:t>
            </w:r>
          </w:p>
        </w:tc>
      </w:tr>
      <w:tr w:rsidR="00F0304E" w:rsidRPr="001C7B62" w:rsidTr="006A64C4">
        <w:tc>
          <w:tcPr>
            <w:tcW w:w="1221"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8</w:t>
            </w: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Чистый долг, руб.</w:t>
            </w:r>
          </w:p>
        </w:tc>
        <w:tc>
          <w:tcPr>
            <w:tcW w:w="1841" w:type="dxa"/>
            <w:shd w:val="clear" w:color="auto" w:fill="auto"/>
          </w:tcPr>
          <w:p w:rsidR="00F0304E" w:rsidRPr="001C7B62" w:rsidRDefault="00F0304E" w:rsidP="00F0304E">
            <w:pPr>
              <w:spacing w:before="0" w:after="0"/>
              <w:jc w:val="both"/>
              <w:rPr>
                <w:szCs w:val="22"/>
              </w:rPr>
            </w:pPr>
            <w:r w:rsidRPr="001C7B62">
              <w:rPr>
                <w:szCs w:val="22"/>
              </w:rPr>
              <w:t>1 085 211 000</w:t>
            </w:r>
          </w:p>
        </w:tc>
        <w:tc>
          <w:tcPr>
            <w:tcW w:w="2130" w:type="dxa"/>
            <w:shd w:val="clear" w:color="auto" w:fill="auto"/>
          </w:tcPr>
          <w:p w:rsidR="00F0304E" w:rsidRPr="001C7B62" w:rsidRDefault="001A2102" w:rsidP="00F0304E">
            <w:pPr>
              <w:spacing w:before="0" w:after="0"/>
              <w:jc w:val="both"/>
              <w:rPr>
                <w:szCs w:val="22"/>
              </w:rPr>
            </w:pPr>
            <w:r w:rsidRPr="001C7B62">
              <w:rPr>
                <w:szCs w:val="22"/>
              </w:rPr>
              <w:t>456 204 000</w:t>
            </w:r>
          </w:p>
        </w:tc>
      </w:tr>
      <w:tr w:rsidR="00F0304E" w:rsidRPr="001C7B62" w:rsidTr="006A64C4">
        <w:tc>
          <w:tcPr>
            <w:tcW w:w="1221"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9</w:t>
            </w: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Отношение чистого долга к EBITDA за предыдущие 12 месяцев</w:t>
            </w:r>
          </w:p>
        </w:tc>
        <w:tc>
          <w:tcPr>
            <w:tcW w:w="1841" w:type="dxa"/>
            <w:shd w:val="clear" w:color="auto" w:fill="auto"/>
          </w:tcPr>
          <w:p w:rsidR="00F0304E" w:rsidRPr="001C7B62" w:rsidRDefault="00F0304E" w:rsidP="00F0304E">
            <w:pPr>
              <w:spacing w:before="0" w:after="0"/>
              <w:jc w:val="both"/>
              <w:rPr>
                <w:szCs w:val="22"/>
              </w:rPr>
            </w:pPr>
          </w:p>
          <w:p w:rsidR="00F0304E" w:rsidRPr="001C7B62" w:rsidRDefault="00F0304E" w:rsidP="00F0304E">
            <w:pPr>
              <w:spacing w:before="0" w:after="0"/>
              <w:jc w:val="both"/>
              <w:rPr>
                <w:szCs w:val="22"/>
              </w:rPr>
            </w:pPr>
            <w:r w:rsidRPr="001C7B62">
              <w:rPr>
                <w:szCs w:val="22"/>
              </w:rPr>
              <w:t>5,2</w:t>
            </w:r>
          </w:p>
        </w:tc>
        <w:tc>
          <w:tcPr>
            <w:tcW w:w="2130" w:type="dxa"/>
            <w:shd w:val="clear" w:color="auto" w:fill="auto"/>
          </w:tcPr>
          <w:p w:rsidR="00F0304E" w:rsidRPr="001C7B62" w:rsidRDefault="00F0304E" w:rsidP="00F0304E">
            <w:pPr>
              <w:spacing w:before="0" w:after="0"/>
              <w:jc w:val="both"/>
              <w:rPr>
                <w:szCs w:val="22"/>
              </w:rPr>
            </w:pPr>
          </w:p>
          <w:p w:rsidR="001A2102" w:rsidRPr="001C7B62" w:rsidRDefault="001A2102" w:rsidP="00F0304E">
            <w:pPr>
              <w:spacing w:before="0" w:after="0"/>
              <w:jc w:val="both"/>
              <w:rPr>
                <w:szCs w:val="22"/>
              </w:rPr>
            </w:pPr>
            <w:r w:rsidRPr="001C7B62">
              <w:rPr>
                <w:szCs w:val="22"/>
              </w:rPr>
              <w:t>2,2</w:t>
            </w:r>
          </w:p>
        </w:tc>
      </w:tr>
      <w:tr w:rsidR="00F0304E" w:rsidRPr="001C7B62" w:rsidTr="006A64C4">
        <w:tc>
          <w:tcPr>
            <w:tcW w:w="1221" w:type="dxa"/>
            <w:shd w:val="clear" w:color="auto" w:fill="auto"/>
          </w:tcPr>
          <w:p w:rsidR="00F0304E" w:rsidRPr="001C7B62" w:rsidRDefault="00F0304E" w:rsidP="00F0304E">
            <w:pPr>
              <w:spacing w:before="0" w:after="0"/>
              <w:jc w:val="both"/>
              <w:rPr>
                <w:rFonts w:ascii="Times New Roman CYR" w:eastAsia="Times New Roman" w:hAnsi="Times New Roman CYR" w:cs="Times New Roman CYR"/>
                <w:kern w:val="0"/>
                <w:sz w:val="24"/>
                <w:szCs w:val="24"/>
              </w:rPr>
            </w:pPr>
          </w:p>
        </w:tc>
        <w:tc>
          <w:tcPr>
            <w:tcW w:w="4697" w:type="dxa"/>
            <w:shd w:val="clear" w:color="auto" w:fill="auto"/>
          </w:tcPr>
          <w:p w:rsidR="00F0304E" w:rsidRPr="001C7B62" w:rsidRDefault="00F0304E" w:rsidP="00F0304E">
            <w:pPr>
              <w:spacing w:before="0" w:after="0"/>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Отношение чистого долга к OIBDA за предыдущие 12 месяцев</w:t>
            </w:r>
          </w:p>
        </w:tc>
        <w:tc>
          <w:tcPr>
            <w:tcW w:w="1841" w:type="dxa"/>
            <w:shd w:val="clear" w:color="auto" w:fill="auto"/>
          </w:tcPr>
          <w:p w:rsidR="00F0304E" w:rsidRPr="001C7B62" w:rsidRDefault="00F0304E" w:rsidP="00F0304E">
            <w:pPr>
              <w:spacing w:before="0" w:after="0"/>
              <w:jc w:val="both"/>
              <w:rPr>
                <w:szCs w:val="22"/>
              </w:rPr>
            </w:pPr>
          </w:p>
          <w:p w:rsidR="00F0304E" w:rsidRPr="001C7B62" w:rsidRDefault="00F0304E" w:rsidP="00F0304E">
            <w:pPr>
              <w:spacing w:before="0" w:after="0"/>
              <w:jc w:val="both"/>
              <w:rPr>
                <w:szCs w:val="22"/>
              </w:rPr>
            </w:pPr>
            <w:r w:rsidRPr="001C7B62">
              <w:rPr>
                <w:szCs w:val="22"/>
              </w:rPr>
              <w:t>6,3</w:t>
            </w:r>
          </w:p>
        </w:tc>
        <w:tc>
          <w:tcPr>
            <w:tcW w:w="2130" w:type="dxa"/>
            <w:shd w:val="clear" w:color="auto" w:fill="auto"/>
          </w:tcPr>
          <w:p w:rsidR="00F0304E" w:rsidRPr="001C7B62" w:rsidRDefault="00F0304E" w:rsidP="00F0304E">
            <w:pPr>
              <w:spacing w:before="0" w:after="0"/>
              <w:jc w:val="both"/>
              <w:rPr>
                <w:szCs w:val="22"/>
              </w:rPr>
            </w:pPr>
          </w:p>
          <w:p w:rsidR="001A2102" w:rsidRPr="001C7B62" w:rsidRDefault="001A2102" w:rsidP="00F0304E">
            <w:pPr>
              <w:spacing w:before="0" w:after="0"/>
              <w:jc w:val="both"/>
              <w:rPr>
                <w:szCs w:val="22"/>
              </w:rPr>
            </w:pPr>
            <w:r w:rsidRPr="001C7B62">
              <w:rPr>
                <w:szCs w:val="22"/>
              </w:rPr>
              <w:t>1,9</w:t>
            </w:r>
          </w:p>
        </w:tc>
      </w:tr>
      <w:tr w:rsidR="00F0304E" w:rsidRPr="00467D59" w:rsidTr="006A64C4">
        <w:tc>
          <w:tcPr>
            <w:tcW w:w="1221"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10</w:t>
            </w:r>
          </w:p>
        </w:tc>
        <w:tc>
          <w:tcPr>
            <w:tcW w:w="4697" w:type="dxa"/>
            <w:shd w:val="clear" w:color="auto" w:fill="auto"/>
          </w:tcPr>
          <w:p w:rsidR="00F0304E" w:rsidRPr="001C7B62" w:rsidRDefault="00F0304E" w:rsidP="00F0304E">
            <w:pPr>
              <w:spacing w:before="0" w:after="0"/>
              <w:jc w:val="center"/>
              <w:rPr>
                <w:rFonts w:ascii="Times New Roman CYR" w:eastAsia="Times New Roman" w:hAnsi="Times New Roman CYR" w:cs="Times New Roman CYR"/>
                <w:sz w:val="24"/>
                <w:szCs w:val="24"/>
              </w:rPr>
            </w:pPr>
            <w:r w:rsidRPr="001C7B62">
              <w:rPr>
                <w:rFonts w:ascii="Times New Roman CYR" w:eastAsia="Times New Roman" w:hAnsi="Times New Roman CYR" w:cs="Times New Roman CYR"/>
                <w:kern w:val="0"/>
                <w:sz w:val="24"/>
                <w:szCs w:val="24"/>
              </w:rPr>
              <w:t>Рентабельность капитала (ROE), %</w:t>
            </w:r>
          </w:p>
        </w:tc>
        <w:tc>
          <w:tcPr>
            <w:tcW w:w="1841" w:type="dxa"/>
            <w:shd w:val="clear" w:color="auto" w:fill="auto"/>
          </w:tcPr>
          <w:p w:rsidR="00F0304E" w:rsidRPr="001C7B62" w:rsidRDefault="00F0304E" w:rsidP="00F0304E">
            <w:pPr>
              <w:spacing w:before="0" w:after="0"/>
              <w:jc w:val="both"/>
              <w:rPr>
                <w:szCs w:val="22"/>
              </w:rPr>
            </w:pPr>
            <w:r w:rsidRPr="001C7B62">
              <w:rPr>
                <w:szCs w:val="22"/>
              </w:rPr>
              <w:t>3,7</w:t>
            </w:r>
          </w:p>
        </w:tc>
        <w:tc>
          <w:tcPr>
            <w:tcW w:w="2130" w:type="dxa"/>
            <w:shd w:val="clear" w:color="auto" w:fill="auto"/>
          </w:tcPr>
          <w:p w:rsidR="00F0304E" w:rsidRPr="001C7B62" w:rsidRDefault="001A2102" w:rsidP="00F0304E">
            <w:pPr>
              <w:spacing w:before="0" w:after="0"/>
              <w:jc w:val="both"/>
              <w:rPr>
                <w:szCs w:val="22"/>
              </w:rPr>
            </w:pPr>
            <w:r w:rsidRPr="001C7B62">
              <w:rPr>
                <w:szCs w:val="22"/>
              </w:rPr>
              <w:t>3,5</w:t>
            </w:r>
          </w:p>
        </w:tc>
      </w:tr>
    </w:tbl>
    <w:p w:rsidR="00AD76CC" w:rsidRPr="00467D59" w:rsidRDefault="00AD76CC">
      <w:pPr>
        <w:spacing w:before="0" w:after="0"/>
        <w:jc w:val="both"/>
        <w:rPr>
          <w:rFonts w:ascii="Times New Roman CYR" w:eastAsia="Times New Roman" w:hAnsi="Times New Roman CYR" w:cs="Times New Roman CYR"/>
          <w:sz w:val="24"/>
          <w:szCs w:val="24"/>
          <w:highlight w:val="yellow"/>
        </w:rPr>
      </w:pPr>
    </w:p>
    <w:p w:rsidR="006A64C4" w:rsidRPr="001C7B62" w:rsidRDefault="006A64C4" w:rsidP="006A64C4">
      <w:pPr>
        <w:widowControl/>
        <w:spacing w:before="0" w:after="0"/>
        <w:ind w:firstLine="851"/>
        <w:jc w:val="both"/>
      </w:pPr>
      <w:bookmarkStart w:id="6" w:name="sub_320301"/>
      <w:bookmarkEnd w:id="6"/>
      <w:r w:rsidRPr="001C7B62">
        <w:rPr>
          <w:rFonts w:eastAsia="Calibri" w:cs="Times New Roman"/>
          <w:b/>
          <w:bCs/>
          <w:i/>
          <w:iCs/>
          <w:kern w:val="0"/>
          <w:sz w:val="24"/>
          <w:szCs w:val="24"/>
          <w:lang w:eastAsia="en-US" w:bidi="ar-SA"/>
        </w:rPr>
        <w:t>Примечание к таблице: эмитент применил иную методику расчета показателя Рентабельность капитала (ROE): вместо среднегодового размера собственного капитала использовалась средняя величина капитала за полугодие. Так как в опубликованных данных отчетности не содержится сумм для расчета среднегодового размера собственного капитала, используется для расчета следующая формула средней величины капитала за полугодие: (Собственный капитал на начало года + Собственный капитал на конец полугодия) /2.</w:t>
      </w:r>
    </w:p>
    <w:p w:rsidR="006A64C4" w:rsidRPr="001C7B62" w:rsidRDefault="006A64C4" w:rsidP="006A64C4">
      <w:pPr>
        <w:widowControl/>
        <w:spacing w:before="0" w:after="0"/>
        <w:ind w:firstLine="851"/>
        <w:jc w:val="both"/>
      </w:pPr>
      <w:r w:rsidRPr="001C7B62">
        <w:rPr>
          <w:rFonts w:eastAsia="Calibri" w:cs="Times New Roman"/>
          <w:kern w:val="0"/>
          <w:sz w:val="24"/>
          <w:szCs w:val="24"/>
          <w:lang w:eastAsia="en-US" w:bidi="ar-SA"/>
        </w:rPr>
        <w:t>Статьи консолидированной финансовой отчетности (финансовой отчетности), на основе которых рассчитан показатель «Чистый долг»:</w:t>
      </w:r>
    </w:p>
    <w:p w:rsidR="006A64C4" w:rsidRPr="001C7B62" w:rsidRDefault="006A64C4" w:rsidP="006A64C4">
      <w:pPr>
        <w:widowControl/>
        <w:spacing w:before="0" w:after="0"/>
        <w:ind w:firstLine="851"/>
        <w:jc w:val="both"/>
      </w:pPr>
      <w:r w:rsidRPr="001C7B62">
        <w:rPr>
          <w:rFonts w:eastAsia="Calibri" w:cs="Times New Roman"/>
          <w:b/>
          <w:bCs/>
          <w:i/>
          <w:iCs/>
          <w:kern w:val="0"/>
          <w:sz w:val="24"/>
          <w:szCs w:val="24"/>
          <w:lang w:eastAsia="en-US" w:bidi="ar-SA"/>
        </w:rPr>
        <w:t>Показатель «Чистый долг» рассчитан как «Краткосрочное долговое финансирование + Долгосрочное долговое финансирование – Денежные средства и их эквиваленты.</w:t>
      </w:r>
    </w:p>
    <w:p w:rsidR="006A64C4" w:rsidRPr="001C7B62" w:rsidRDefault="006A64C4" w:rsidP="006A64C4">
      <w:pPr>
        <w:widowControl/>
        <w:spacing w:before="0" w:after="0"/>
        <w:ind w:firstLine="851"/>
        <w:jc w:val="both"/>
      </w:pPr>
      <w:r w:rsidRPr="001C7B62">
        <w:rPr>
          <w:rFonts w:eastAsia="Calibri" w:cs="Times New Roman"/>
          <w:kern w:val="0"/>
          <w:sz w:val="24"/>
          <w:szCs w:val="24"/>
          <w:lang w:eastAsia="en-US" w:bidi="ar-SA"/>
        </w:rPr>
        <w:t>Статьи консолидированной финансовой (финансовой) отчётности, на основе которых рассчитан показатель EBITDA или OIBDA:</w:t>
      </w:r>
    </w:p>
    <w:p w:rsidR="006A64C4" w:rsidRPr="001C7B62" w:rsidRDefault="006A64C4" w:rsidP="006A64C4">
      <w:pPr>
        <w:widowControl/>
        <w:spacing w:before="0" w:after="0"/>
        <w:ind w:firstLine="851"/>
        <w:jc w:val="both"/>
      </w:pPr>
      <w:r w:rsidRPr="001C7B62">
        <w:rPr>
          <w:rFonts w:eastAsia="Calibri" w:cs="Times New Roman"/>
          <w:b/>
          <w:bCs/>
          <w:i/>
          <w:iCs/>
          <w:kern w:val="0"/>
          <w:sz w:val="24"/>
          <w:szCs w:val="24"/>
          <w:lang w:eastAsia="en-US" w:bidi="ar-SA"/>
        </w:rPr>
        <w:t>Показатель EBITDA рассчитан как сумма показателей «Чистая прибыль» и «Корректировки для сверки прибыли от операционной деятельности с EBITDA: Амортизация производственных активов, Налог на прибыль, Проценты за пользование кредитными средствами».</w:t>
      </w:r>
    </w:p>
    <w:p w:rsidR="006A64C4" w:rsidRPr="001C7B62" w:rsidRDefault="006A64C4" w:rsidP="006A64C4">
      <w:pPr>
        <w:widowControl/>
        <w:spacing w:before="0" w:after="0"/>
        <w:rPr>
          <w:rFonts w:ascii="TimesNewRomanPSMT" w:eastAsia="Calibri" w:hAnsi="TimesNewRomanPSMT" w:cs="TimesNewRomanPSMT"/>
          <w:kern w:val="0"/>
          <w:lang w:eastAsia="en-US" w:bidi="ar-SA"/>
        </w:rPr>
      </w:pPr>
    </w:p>
    <w:p w:rsidR="006A64C4" w:rsidRPr="001C7B62" w:rsidRDefault="006A64C4" w:rsidP="006A64C4">
      <w:pPr>
        <w:widowControl/>
        <w:spacing w:before="0" w:after="0"/>
        <w:ind w:firstLine="851"/>
        <w:jc w:val="both"/>
      </w:pPr>
      <w:r w:rsidRPr="001C7B62">
        <w:rPr>
          <w:rFonts w:eastAsia="Calibri" w:cs="Times New Roman"/>
          <w:kern w:val="0"/>
          <w:sz w:val="24"/>
          <w:szCs w:val="24"/>
          <w:lang w:eastAsia="en-US" w:bidi="ar-SA"/>
        </w:rPr>
        <w:t>Анализ динамики изменения приведенных финансовых показателей. 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rsidR="006A64C4" w:rsidRPr="001C7B62" w:rsidRDefault="00424C14" w:rsidP="006A64C4">
      <w:pPr>
        <w:widowControl/>
        <w:spacing w:before="0" w:after="0"/>
        <w:ind w:firstLine="851"/>
        <w:jc w:val="both"/>
        <w:rPr>
          <w:rFonts w:cs="Times New Roman"/>
          <w:sz w:val="24"/>
          <w:szCs w:val="24"/>
        </w:rPr>
      </w:pPr>
      <w:r w:rsidRPr="001C7B62">
        <w:rPr>
          <w:rFonts w:eastAsia="Calibri" w:cs="Times New Roman"/>
          <w:b/>
          <w:bCs/>
          <w:i/>
          <w:iCs/>
          <w:kern w:val="0"/>
          <w:sz w:val="24"/>
          <w:szCs w:val="24"/>
          <w:lang w:eastAsia="en-US" w:bidi="ar-SA"/>
        </w:rPr>
        <w:t>Рост</w:t>
      </w:r>
      <w:r w:rsidR="006A64C4" w:rsidRPr="001C7B62">
        <w:rPr>
          <w:rFonts w:eastAsia="Calibri" w:cs="Times New Roman"/>
          <w:b/>
          <w:bCs/>
          <w:i/>
          <w:iCs/>
          <w:kern w:val="0"/>
          <w:sz w:val="24"/>
          <w:szCs w:val="24"/>
          <w:lang w:eastAsia="en-US" w:bidi="ar-SA"/>
        </w:rPr>
        <w:t xml:space="preserve"> показателей: EBITDA, чистая прибыль обусловлены:</w:t>
      </w:r>
    </w:p>
    <w:p w:rsidR="006A64C4" w:rsidRPr="001C7B62" w:rsidRDefault="006A64C4" w:rsidP="006A64C4">
      <w:pPr>
        <w:widowControl/>
        <w:spacing w:before="0" w:after="0"/>
        <w:ind w:firstLine="851"/>
        <w:jc w:val="both"/>
        <w:rPr>
          <w:rFonts w:cs="Times New Roman"/>
          <w:b/>
          <w:i/>
          <w:sz w:val="24"/>
          <w:szCs w:val="24"/>
        </w:rPr>
      </w:pPr>
      <w:r w:rsidRPr="001C7B62">
        <w:rPr>
          <w:rFonts w:eastAsia="Calibri" w:cs="Times New Roman"/>
          <w:b/>
          <w:bCs/>
          <w:i/>
          <w:iCs/>
          <w:kern w:val="0"/>
          <w:sz w:val="24"/>
          <w:szCs w:val="24"/>
          <w:lang w:eastAsia="en-US" w:bidi="ar-SA"/>
        </w:rPr>
        <w:t>-</w:t>
      </w:r>
      <w:r w:rsidR="00424C14" w:rsidRPr="001C7B62">
        <w:rPr>
          <w:rFonts w:eastAsia="Calibri" w:cs="Times New Roman"/>
          <w:b/>
          <w:bCs/>
          <w:i/>
          <w:iCs/>
          <w:kern w:val="0"/>
          <w:sz w:val="24"/>
          <w:szCs w:val="24"/>
          <w:lang w:eastAsia="en-US" w:bidi="ar-SA"/>
        </w:rPr>
        <w:t>поддержанием затрат на относительно низком уровне благодаря вертикально-интегрированной системе</w:t>
      </w:r>
      <w:r w:rsidRPr="001C7B62">
        <w:rPr>
          <w:rFonts w:eastAsia="Calibri" w:cs="Times New Roman"/>
          <w:b/>
          <w:bCs/>
          <w:i/>
          <w:iCs/>
          <w:kern w:val="0"/>
          <w:sz w:val="24"/>
          <w:szCs w:val="24"/>
          <w:lang w:eastAsia="en-US" w:bidi="ar-SA"/>
        </w:rPr>
        <w:t>;</w:t>
      </w:r>
    </w:p>
    <w:p w:rsidR="006A64C4" w:rsidRPr="001C7B62" w:rsidRDefault="006A64C4" w:rsidP="006A64C4">
      <w:pPr>
        <w:widowControl/>
        <w:spacing w:before="0" w:after="0"/>
        <w:ind w:firstLine="851"/>
        <w:jc w:val="both"/>
        <w:rPr>
          <w:rFonts w:eastAsia="Calibri" w:cs="Times New Roman"/>
          <w:b/>
          <w:bCs/>
          <w:i/>
          <w:iCs/>
          <w:kern w:val="0"/>
          <w:sz w:val="24"/>
          <w:szCs w:val="24"/>
          <w:lang w:eastAsia="en-US" w:bidi="ar-SA"/>
        </w:rPr>
      </w:pPr>
      <w:r w:rsidRPr="001C7B62">
        <w:rPr>
          <w:rFonts w:eastAsia="Calibri" w:cs="Times New Roman"/>
          <w:b/>
          <w:bCs/>
          <w:i/>
          <w:iCs/>
          <w:kern w:val="0"/>
          <w:sz w:val="24"/>
          <w:szCs w:val="24"/>
          <w:lang w:eastAsia="en-US" w:bidi="ar-SA"/>
        </w:rPr>
        <w:t>-</w:t>
      </w:r>
      <w:r w:rsidR="001C7B62">
        <w:rPr>
          <w:rFonts w:eastAsia="Calibri" w:cs="Times New Roman"/>
          <w:b/>
          <w:bCs/>
          <w:i/>
          <w:iCs/>
          <w:kern w:val="0"/>
          <w:sz w:val="24"/>
          <w:szCs w:val="24"/>
          <w:lang w:eastAsia="en-US" w:bidi="ar-SA"/>
        </w:rPr>
        <w:t xml:space="preserve"> </w:t>
      </w:r>
      <w:r w:rsidRPr="001C7B62">
        <w:rPr>
          <w:rFonts w:eastAsia="Calibri" w:cs="Times New Roman"/>
          <w:b/>
          <w:bCs/>
          <w:i/>
          <w:iCs/>
          <w:kern w:val="0"/>
          <w:sz w:val="24"/>
          <w:szCs w:val="24"/>
          <w:lang w:eastAsia="en-US" w:bidi="ar-SA"/>
        </w:rPr>
        <w:t xml:space="preserve">ростом цен на реализуемую эмитентом продукцию в </w:t>
      </w:r>
      <w:r w:rsidR="00424C14" w:rsidRPr="001C7B62">
        <w:rPr>
          <w:rFonts w:eastAsia="Calibri" w:cs="Times New Roman"/>
          <w:b/>
          <w:bCs/>
          <w:i/>
          <w:iCs/>
          <w:kern w:val="0"/>
          <w:sz w:val="24"/>
          <w:szCs w:val="24"/>
          <w:lang w:eastAsia="en-US" w:bidi="ar-SA"/>
        </w:rPr>
        <w:t xml:space="preserve">первом полугодии </w:t>
      </w:r>
      <w:r w:rsidRPr="001C7B62">
        <w:rPr>
          <w:rFonts w:eastAsia="Calibri" w:cs="Times New Roman"/>
          <w:b/>
          <w:bCs/>
          <w:i/>
          <w:iCs/>
          <w:kern w:val="0"/>
          <w:sz w:val="24"/>
          <w:szCs w:val="24"/>
          <w:lang w:eastAsia="en-US" w:bidi="ar-SA"/>
        </w:rPr>
        <w:t>202</w:t>
      </w:r>
      <w:r w:rsidR="00F0304E" w:rsidRPr="001C7B62">
        <w:rPr>
          <w:rFonts w:eastAsia="Calibri" w:cs="Times New Roman"/>
          <w:b/>
          <w:bCs/>
          <w:i/>
          <w:iCs/>
          <w:kern w:val="0"/>
          <w:sz w:val="24"/>
          <w:szCs w:val="24"/>
          <w:lang w:eastAsia="en-US" w:bidi="ar-SA"/>
        </w:rPr>
        <w:t>4</w:t>
      </w:r>
      <w:r w:rsidRPr="001C7B62">
        <w:rPr>
          <w:rFonts w:eastAsia="Calibri" w:cs="Times New Roman"/>
          <w:b/>
          <w:bCs/>
          <w:i/>
          <w:iCs/>
          <w:kern w:val="0"/>
          <w:sz w:val="24"/>
          <w:szCs w:val="24"/>
          <w:lang w:eastAsia="en-US" w:bidi="ar-SA"/>
        </w:rPr>
        <w:t xml:space="preserve"> год</w:t>
      </w:r>
      <w:r w:rsidR="00424C14" w:rsidRPr="001C7B62">
        <w:rPr>
          <w:rFonts w:eastAsia="Calibri" w:cs="Times New Roman"/>
          <w:b/>
          <w:bCs/>
          <w:i/>
          <w:iCs/>
          <w:kern w:val="0"/>
          <w:sz w:val="24"/>
          <w:szCs w:val="24"/>
          <w:lang w:eastAsia="en-US" w:bidi="ar-SA"/>
        </w:rPr>
        <w:t>а</w:t>
      </w:r>
      <w:r w:rsidRPr="001C7B62">
        <w:rPr>
          <w:rFonts w:eastAsia="Calibri" w:cs="Times New Roman"/>
          <w:b/>
          <w:bCs/>
          <w:i/>
          <w:iCs/>
          <w:kern w:val="0"/>
          <w:sz w:val="24"/>
          <w:szCs w:val="24"/>
          <w:lang w:eastAsia="en-US" w:bidi="ar-SA"/>
        </w:rPr>
        <w:t>.</w:t>
      </w:r>
    </w:p>
    <w:p w:rsidR="006A64C4" w:rsidRPr="001C7B62" w:rsidRDefault="00424C14" w:rsidP="006A64C4">
      <w:pPr>
        <w:widowControl/>
        <w:spacing w:before="0" w:after="0"/>
        <w:ind w:firstLine="851"/>
        <w:jc w:val="both"/>
      </w:pPr>
      <w:r w:rsidRPr="001C7B62">
        <w:rPr>
          <w:rFonts w:eastAsia="Calibri" w:cs="Times New Roman"/>
          <w:b/>
          <w:bCs/>
          <w:i/>
          <w:iCs/>
          <w:kern w:val="0"/>
          <w:sz w:val="24"/>
          <w:szCs w:val="24"/>
          <w:lang w:eastAsia="en-US" w:bidi="ar-SA"/>
        </w:rPr>
        <w:lastRenderedPageBreak/>
        <w:t>Снижение</w:t>
      </w:r>
      <w:r w:rsidR="006A64C4" w:rsidRPr="001C7B62">
        <w:rPr>
          <w:rFonts w:eastAsia="Calibri" w:cs="Times New Roman"/>
          <w:b/>
          <w:bCs/>
          <w:i/>
          <w:iCs/>
          <w:kern w:val="0"/>
          <w:sz w:val="24"/>
          <w:szCs w:val="24"/>
          <w:lang w:eastAsia="en-US" w:bidi="ar-SA"/>
        </w:rPr>
        <w:t xml:space="preserve"> показателя – отношение чистого долга к EBITDA обусловлено </w:t>
      </w:r>
      <w:r w:rsidR="006212B3" w:rsidRPr="001C7B62">
        <w:rPr>
          <w:rFonts w:eastAsia="Calibri" w:cs="Times New Roman"/>
          <w:b/>
          <w:bCs/>
          <w:i/>
          <w:iCs/>
          <w:kern w:val="0"/>
          <w:sz w:val="24"/>
          <w:szCs w:val="24"/>
          <w:lang w:eastAsia="en-US" w:bidi="ar-SA"/>
        </w:rPr>
        <w:t>увеличением свободного денежного потока, а также ростом EBITDA</w:t>
      </w:r>
      <w:r w:rsidR="006A64C4" w:rsidRPr="001C7B62">
        <w:rPr>
          <w:rFonts w:eastAsia="Calibri" w:cs="Times New Roman"/>
          <w:b/>
          <w:bCs/>
          <w:i/>
          <w:iCs/>
          <w:kern w:val="0"/>
          <w:sz w:val="24"/>
          <w:szCs w:val="24"/>
          <w:lang w:eastAsia="en-US" w:bidi="ar-SA"/>
        </w:rPr>
        <w:t>.</w:t>
      </w:r>
    </w:p>
    <w:p w:rsidR="00424C14" w:rsidRPr="001C7B62" w:rsidRDefault="006A64C4" w:rsidP="00424C14">
      <w:pPr>
        <w:widowControl/>
        <w:spacing w:before="0" w:after="0"/>
        <w:ind w:firstLine="851"/>
        <w:jc w:val="both"/>
        <w:rPr>
          <w:rFonts w:eastAsia="Calibri" w:cs="Times New Roman"/>
          <w:b/>
          <w:bCs/>
          <w:i/>
          <w:iCs/>
          <w:kern w:val="0"/>
          <w:sz w:val="24"/>
          <w:szCs w:val="24"/>
          <w:lang w:eastAsia="en-US" w:bidi="ar-SA"/>
        </w:rPr>
      </w:pPr>
      <w:r w:rsidRPr="001C7B62">
        <w:rPr>
          <w:rFonts w:eastAsia="Calibri" w:cs="Times New Roman"/>
          <w:b/>
          <w:bCs/>
          <w:i/>
          <w:iCs/>
          <w:kern w:val="0"/>
          <w:sz w:val="24"/>
          <w:szCs w:val="24"/>
          <w:lang w:eastAsia="en-US" w:bidi="ar-SA"/>
        </w:rPr>
        <w:t xml:space="preserve">Снижение показателя рентабельность капитала обусловлено </w:t>
      </w:r>
      <w:r w:rsidR="006212B3" w:rsidRPr="001C7B62">
        <w:rPr>
          <w:rFonts w:eastAsia="Calibri" w:cs="Times New Roman"/>
          <w:b/>
          <w:bCs/>
          <w:i/>
          <w:iCs/>
          <w:kern w:val="0"/>
          <w:sz w:val="24"/>
          <w:szCs w:val="24"/>
          <w:lang w:eastAsia="en-US" w:bidi="ar-SA"/>
        </w:rPr>
        <w:t>увеличением</w:t>
      </w:r>
      <w:r w:rsidRPr="001C7B62">
        <w:rPr>
          <w:rFonts w:eastAsia="Calibri" w:cs="Times New Roman"/>
          <w:b/>
          <w:bCs/>
          <w:i/>
          <w:iCs/>
          <w:kern w:val="0"/>
          <w:sz w:val="24"/>
          <w:szCs w:val="24"/>
          <w:lang w:eastAsia="en-US" w:bidi="ar-SA"/>
        </w:rPr>
        <w:t xml:space="preserve"> чистой прибыли на 2</w:t>
      </w:r>
      <w:r w:rsidR="006212B3" w:rsidRPr="001C7B62">
        <w:rPr>
          <w:rFonts w:eastAsia="Calibri" w:cs="Times New Roman"/>
          <w:b/>
          <w:bCs/>
          <w:i/>
          <w:iCs/>
          <w:kern w:val="0"/>
          <w:sz w:val="24"/>
          <w:szCs w:val="24"/>
          <w:lang w:eastAsia="en-US" w:bidi="ar-SA"/>
        </w:rPr>
        <w:t>,9</w:t>
      </w:r>
      <w:r w:rsidRPr="001C7B62">
        <w:rPr>
          <w:rFonts w:eastAsia="Calibri" w:cs="Times New Roman"/>
          <w:b/>
          <w:bCs/>
          <w:i/>
          <w:iCs/>
          <w:kern w:val="0"/>
          <w:sz w:val="24"/>
          <w:szCs w:val="24"/>
          <w:lang w:eastAsia="en-US" w:bidi="ar-SA"/>
        </w:rPr>
        <w:t>%, по сравнению с приростом среднего капитала на 7</w:t>
      </w:r>
      <w:r w:rsidR="006212B3" w:rsidRPr="001C7B62">
        <w:rPr>
          <w:rFonts w:eastAsia="Calibri" w:cs="Times New Roman"/>
          <w:b/>
          <w:bCs/>
          <w:i/>
          <w:iCs/>
          <w:kern w:val="0"/>
          <w:sz w:val="24"/>
          <w:szCs w:val="24"/>
          <w:lang w:eastAsia="en-US" w:bidi="ar-SA"/>
        </w:rPr>
        <w:t>,6</w:t>
      </w:r>
      <w:r w:rsidRPr="001C7B62">
        <w:rPr>
          <w:rFonts w:eastAsia="Calibri" w:cs="Times New Roman"/>
          <w:b/>
          <w:bCs/>
          <w:i/>
          <w:iCs/>
          <w:kern w:val="0"/>
          <w:sz w:val="24"/>
          <w:szCs w:val="24"/>
          <w:lang w:eastAsia="en-US" w:bidi="ar-SA"/>
        </w:rPr>
        <w:t>%.</w:t>
      </w:r>
      <w:r w:rsidR="00424C14" w:rsidRPr="001C7B62">
        <w:rPr>
          <w:rFonts w:eastAsia="Calibri" w:cs="Times New Roman"/>
          <w:b/>
          <w:bCs/>
          <w:i/>
          <w:iCs/>
          <w:kern w:val="0"/>
          <w:sz w:val="24"/>
          <w:szCs w:val="24"/>
          <w:lang w:eastAsia="en-US" w:bidi="ar-SA"/>
        </w:rPr>
        <w:t xml:space="preserve"> </w:t>
      </w:r>
    </w:p>
    <w:p w:rsidR="006A64C4" w:rsidRDefault="006A64C4">
      <w:pPr>
        <w:spacing w:before="108" w:after="108"/>
        <w:jc w:val="center"/>
        <w:outlineLvl w:val="0"/>
        <w:rPr>
          <w:rFonts w:ascii="Times New Roman CYR" w:eastAsia="Times New Roman" w:hAnsi="Times New Roman CYR" w:cs="Times New Roman CYR"/>
          <w:b/>
          <w:bCs/>
          <w:sz w:val="24"/>
          <w:szCs w:val="24"/>
          <w:highlight w:val="yellow"/>
        </w:rPr>
      </w:pPr>
    </w:p>
    <w:p w:rsidR="00AD76CC" w:rsidRPr="00B43EE3" w:rsidRDefault="000711F2">
      <w:pPr>
        <w:spacing w:before="108" w:after="108"/>
        <w:jc w:val="center"/>
        <w:outlineLvl w:val="0"/>
        <w:rPr>
          <w:rFonts w:ascii="Times New Roman CYR" w:eastAsia="Times New Roman" w:hAnsi="Times New Roman CYR" w:cs="Times New Roman CYR"/>
          <w:b/>
          <w:bCs/>
          <w:sz w:val="24"/>
          <w:szCs w:val="24"/>
        </w:rPr>
      </w:pPr>
      <w:r w:rsidRPr="00B43EE3">
        <w:rPr>
          <w:rFonts w:ascii="Times New Roman CYR" w:eastAsia="Times New Roman" w:hAnsi="Times New Roman CYR" w:cs="Times New Roman CYR"/>
          <w:b/>
          <w:bCs/>
          <w:sz w:val="24"/>
          <w:szCs w:val="24"/>
        </w:rPr>
        <w:t>1.5. Сведения об основных поставщиках эмитента</w:t>
      </w:r>
      <w:bookmarkStart w:id="7" w:name="sub_3215"/>
      <w:bookmarkEnd w:id="7"/>
      <w:r w:rsidRPr="00B43EE3">
        <w:rPr>
          <w:rFonts w:ascii="Times New Roman CYR" w:eastAsia="Times New Roman" w:hAnsi="Times New Roman CYR" w:cs="Times New Roman CYR"/>
          <w:b/>
          <w:bCs/>
          <w:sz w:val="24"/>
          <w:szCs w:val="24"/>
        </w:rPr>
        <w:t>.</w:t>
      </w:r>
    </w:p>
    <w:p w:rsidR="00AD76CC" w:rsidRPr="00467D59" w:rsidRDefault="00AD76CC">
      <w:pPr>
        <w:spacing w:before="0" w:after="0"/>
        <w:jc w:val="both"/>
        <w:rPr>
          <w:rFonts w:ascii="Times New Roman CYR" w:eastAsia="Times New Roman" w:hAnsi="Times New Roman CYR" w:cs="Times New Roman CYR"/>
          <w:sz w:val="24"/>
          <w:szCs w:val="24"/>
          <w:highlight w:val="yellow"/>
        </w:rPr>
      </w:pP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Основные поставщики группы эмитента, являющихся лицами, не входящими в группу эмитента (</w:t>
      </w:r>
      <w:proofErr w:type="spellStart"/>
      <w:r w:rsidRPr="003F366D">
        <w:rPr>
          <w:rFonts w:ascii="Times New Roman CYR" w:eastAsia="Times New Roman" w:hAnsi="Times New Roman CYR" w:cs="Times New Roman CYR"/>
          <w:sz w:val="24"/>
          <w:szCs w:val="24"/>
        </w:rPr>
        <w:t>внешнегрупповые</w:t>
      </w:r>
      <w:proofErr w:type="spellEnd"/>
      <w:r w:rsidRPr="003F366D">
        <w:rPr>
          <w:rFonts w:ascii="Times New Roman CYR" w:eastAsia="Times New Roman" w:hAnsi="Times New Roman CYR" w:cs="Times New Roman CYR"/>
          <w:sz w:val="24"/>
          <w:szCs w:val="24"/>
        </w:rPr>
        <w:t xml:space="preserve"> поставщики) объем и (или) доля поставок сырья и товаров (работ, услуг) приходящихся на поставщиков, входящих в группу эмитента, и на </w:t>
      </w:r>
      <w:proofErr w:type="spellStart"/>
      <w:r w:rsidRPr="003F366D">
        <w:rPr>
          <w:rFonts w:ascii="Times New Roman CYR" w:eastAsia="Times New Roman" w:hAnsi="Times New Roman CYR" w:cs="Times New Roman CYR"/>
          <w:sz w:val="24"/>
          <w:szCs w:val="24"/>
        </w:rPr>
        <w:t>внешнегрупповх</w:t>
      </w:r>
      <w:proofErr w:type="spellEnd"/>
      <w:r w:rsidRPr="003F366D">
        <w:rPr>
          <w:rFonts w:ascii="Times New Roman CYR" w:eastAsia="Times New Roman" w:hAnsi="Times New Roman CYR" w:cs="Times New Roman CYR"/>
          <w:sz w:val="24"/>
          <w:szCs w:val="24"/>
        </w:rPr>
        <w:t xml:space="preserve"> поставщиков имеет существенное значение. </w:t>
      </w:r>
    </w:p>
    <w:p w:rsidR="00AD76CC" w:rsidRPr="003F366D" w:rsidRDefault="000711F2">
      <w:pPr>
        <w:spacing w:before="0" w:after="0"/>
        <w:ind w:firstLine="851"/>
        <w:jc w:val="both"/>
      </w:pPr>
      <w:r w:rsidRPr="003F366D">
        <w:rPr>
          <w:rFonts w:ascii="Times New Roman CYR" w:eastAsia="Times New Roman" w:hAnsi="Times New Roman CYR" w:cs="Times New Roman CYR"/>
          <w:b/>
          <w:i/>
          <w:sz w:val="24"/>
          <w:szCs w:val="24"/>
        </w:rPr>
        <w:t xml:space="preserve">Уровень (количественный критерий) существенности объема и (или) доли поставок основного поставщика составляет 10 процентов от объема поставок сырья и товаров (работ, услуг) осуществленных </w:t>
      </w:r>
      <w:proofErr w:type="spellStart"/>
      <w:r w:rsidRPr="003F366D">
        <w:rPr>
          <w:rFonts w:ascii="Times New Roman CYR" w:eastAsia="Times New Roman" w:hAnsi="Times New Roman CYR" w:cs="Times New Roman CYR"/>
          <w:b/>
          <w:i/>
          <w:sz w:val="24"/>
          <w:szCs w:val="24"/>
        </w:rPr>
        <w:t>внешнегрупповыми</w:t>
      </w:r>
      <w:proofErr w:type="spellEnd"/>
      <w:r w:rsidRPr="003F366D">
        <w:rPr>
          <w:rFonts w:ascii="Times New Roman CYR" w:eastAsia="Times New Roman" w:hAnsi="Times New Roman CYR" w:cs="Times New Roman CYR"/>
          <w:b/>
          <w:i/>
          <w:sz w:val="24"/>
          <w:szCs w:val="24"/>
        </w:rPr>
        <w:t xml:space="preserve"> поставщиками.</w:t>
      </w:r>
    </w:p>
    <w:p w:rsidR="00AD76CC" w:rsidRPr="003F366D" w:rsidRDefault="00AD76CC">
      <w:pPr>
        <w:spacing w:before="0" w:after="0"/>
        <w:ind w:firstLine="851"/>
        <w:jc w:val="both"/>
        <w:rPr>
          <w:rFonts w:ascii="Times New Roman CYR" w:eastAsia="Times New Roman" w:hAnsi="Times New Roman CYR" w:cs="Times New Roman CYR"/>
          <w:sz w:val="24"/>
          <w:szCs w:val="24"/>
        </w:rPr>
      </w:pPr>
    </w:p>
    <w:p w:rsidR="00AD76CC" w:rsidRPr="003F366D" w:rsidRDefault="000711F2">
      <w:pPr>
        <w:pStyle w:val="af8"/>
        <w:numPr>
          <w:ilvl w:val="0"/>
          <w:numId w:val="5"/>
        </w:numPr>
        <w:spacing w:before="0" w:after="0"/>
        <w:ind w:left="0"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Полное фирменное наименование: </w:t>
      </w:r>
      <w:r w:rsidRPr="003F366D">
        <w:rPr>
          <w:rFonts w:ascii="Times New Roman CYR" w:eastAsia="Times New Roman" w:hAnsi="Times New Roman CYR" w:cs="Times New Roman CYR"/>
          <w:b/>
          <w:i/>
          <w:sz w:val="24"/>
          <w:szCs w:val="24"/>
        </w:rPr>
        <w:t>Публичное акционерное общество «Магнитогорский металлургический комбинат»;</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Сокращенное фирменное наименование: </w:t>
      </w:r>
      <w:r w:rsidRPr="003F366D">
        <w:rPr>
          <w:rFonts w:ascii="Times New Roman CYR" w:eastAsia="Times New Roman" w:hAnsi="Times New Roman CYR" w:cs="Times New Roman CYR"/>
          <w:b/>
          <w:i/>
          <w:sz w:val="24"/>
          <w:szCs w:val="24"/>
        </w:rPr>
        <w:t>ПАО «ММК»</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Идентификационный номер налогоплательщика (ИНН): </w:t>
      </w:r>
      <w:r w:rsidRPr="003F366D">
        <w:rPr>
          <w:rFonts w:ascii="Times New Roman CYR" w:eastAsia="Times New Roman" w:hAnsi="Times New Roman CYR" w:cs="Times New Roman CYR"/>
          <w:b/>
          <w:i/>
          <w:sz w:val="24"/>
          <w:szCs w:val="24"/>
        </w:rPr>
        <w:t>7414003633;</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3F366D">
        <w:rPr>
          <w:rFonts w:ascii="Times New Roman CYR" w:eastAsia="Times New Roman" w:hAnsi="Times New Roman CYR" w:cs="Times New Roman CYR"/>
          <w:b/>
          <w:i/>
          <w:sz w:val="24"/>
          <w:szCs w:val="24"/>
        </w:rPr>
        <w:t>1027402166835;</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Место нахождения: </w:t>
      </w:r>
      <w:r w:rsidRPr="003F366D">
        <w:rPr>
          <w:rFonts w:ascii="Times New Roman CYR" w:eastAsia="Times New Roman" w:hAnsi="Times New Roman CYR" w:cs="Times New Roman CYR"/>
          <w:b/>
          <w:i/>
          <w:sz w:val="24"/>
          <w:szCs w:val="24"/>
        </w:rPr>
        <w:t>455002, Челябинская область, г. Магнитогорск, ул. Кирова, 93;</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Краткое описание (характеристика) поставленного сырья и товаров (работ, услуг): </w:t>
      </w:r>
      <w:r w:rsidRPr="003F366D">
        <w:rPr>
          <w:rFonts w:ascii="Times New Roman CYR" w:eastAsia="Times New Roman" w:hAnsi="Times New Roman CYR" w:cs="Times New Roman CYR"/>
          <w:b/>
          <w:i/>
          <w:sz w:val="24"/>
          <w:szCs w:val="24"/>
        </w:rPr>
        <w:t>поставка рулонной стали;</w:t>
      </w:r>
    </w:p>
    <w:p w:rsidR="00AD76CC" w:rsidRPr="003F366D" w:rsidRDefault="000711F2">
      <w:pPr>
        <w:spacing w:before="0" w:after="0"/>
        <w:ind w:firstLine="851"/>
        <w:jc w:val="both"/>
        <w:rPr>
          <w:b/>
          <w:i/>
        </w:rPr>
      </w:pPr>
      <w:r w:rsidRPr="003F366D">
        <w:rPr>
          <w:rFonts w:ascii="Times New Roman CYR" w:eastAsia="Times New Roman" w:hAnsi="Times New Roman CYR" w:cs="Times New Roman CYR"/>
          <w:sz w:val="24"/>
          <w:szCs w:val="24"/>
        </w:rPr>
        <w:t xml:space="preserve">объем и (или) доля поставок сырья и товаров (работ, услуг) приходящаяся </w:t>
      </w:r>
      <w:proofErr w:type="gramStart"/>
      <w:r w:rsidRPr="003F366D">
        <w:rPr>
          <w:rFonts w:ascii="Times New Roman CYR" w:eastAsia="Times New Roman" w:hAnsi="Times New Roman CYR" w:cs="Times New Roman CYR"/>
          <w:sz w:val="24"/>
          <w:szCs w:val="24"/>
        </w:rPr>
        <w:t xml:space="preserve">на  </w:t>
      </w:r>
      <w:proofErr w:type="spellStart"/>
      <w:r w:rsidRPr="003F366D">
        <w:rPr>
          <w:rFonts w:ascii="Times New Roman CYR" w:eastAsia="Times New Roman" w:hAnsi="Times New Roman CYR" w:cs="Times New Roman CYR"/>
          <w:sz w:val="24"/>
          <w:szCs w:val="24"/>
        </w:rPr>
        <w:t>внешнегруппового</w:t>
      </w:r>
      <w:proofErr w:type="spellEnd"/>
      <w:proofErr w:type="gramEnd"/>
      <w:r w:rsidRPr="003F366D">
        <w:rPr>
          <w:rFonts w:ascii="Times New Roman CYR" w:eastAsia="Times New Roman" w:hAnsi="Times New Roman CYR" w:cs="Times New Roman CYR"/>
          <w:sz w:val="24"/>
          <w:szCs w:val="24"/>
        </w:rPr>
        <w:t xml:space="preserve"> поставщика: </w:t>
      </w:r>
      <w:r w:rsidR="00A719C4" w:rsidRPr="003F366D">
        <w:rPr>
          <w:rFonts w:ascii="Times New Roman CYR" w:eastAsia="Times New Roman" w:hAnsi="Times New Roman CYR" w:cs="Times New Roman CYR"/>
          <w:b/>
          <w:i/>
          <w:sz w:val="24"/>
          <w:szCs w:val="24"/>
        </w:rPr>
        <w:t>45</w:t>
      </w:r>
      <w:r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3F366D">
        <w:rPr>
          <w:rFonts w:ascii="Times New Roman CYR" w:eastAsia="Times New Roman" w:hAnsi="Times New Roman CYR" w:cs="Times New Roman CYR"/>
          <w:b/>
          <w:i/>
          <w:sz w:val="24"/>
          <w:szCs w:val="24"/>
        </w:rPr>
        <w:t>нет</w:t>
      </w:r>
    </w:p>
    <w:p w:rsidR="00AD76CC" w:rsidRPr="003F366D" w:rsidRDefault="00AD76CC">
      <w:pPr>
        <w:spacing w:before="0" w:after="0"/>
        <w:ind w:firstLine="851"/>
        <w:jc w:val="both"/>
        <w:rPr>
          <w:rFonts w:ascii="Times New Roman CYR" w:eastAsia="Times New Roman" w:hAnsi="Times New Roman CYR" w:cs="Times New Roman CYR"/>
          <w:sz w:val="24"/>
          <w:szCs w:val="24"/>
        </w:rPr>
      </w:pPr>
    </w:p>
    <w:p w:rsidR="00AD76CC" w:rsidRPr="003F366D" w:rsidRDefault="006212B3">
      <w:pPr>
        <w:pStyle w:val="af8"/>
        <w:spacing w:before="0" w:after="0"/>
        <w:ind w:left="560"/>
        <w:jc w:val="both"/>
      </w:pPr>
      <w:r w:rsidRPr="003F366D">
        <w:rPr>
          <w:rFonts w:ascii="Times New Roman CYR" w:eastAsia="Times New Roman" w:hAnsi="Times New Roman CYR" w:cs="Times New Roman CYR"/>
          <w:b/>
          <w:i/>
          <w:sz w:val="24"/>
          <w:szCs w:val="24"/>
        </w:rPr>
        <w:t xml:space="preserve">     </w:t>
      </w:r>
      <w:r w:rsidR="000711F2" w:rsidRPr="003F366D">
        <w:rPr>
          <w:rFonts w:ascii="Times New Roman CYR" w:eastAsia="Times New Roman" w:hAnsi="Times New Roman CYR" w:cs="Times New Roman CYR"/>
          <w:b/>
          <w:sz w:val="24"/>
          <w:szCs w:val="24"/>
        </w:rPr>
        <w:t>2</w:t>
      </w:r>
      <w:r w:rsidR="000711F2" w:rsidRPr="003F366D">
        <w:rPr>
          <w:rFonts w:ascii="Times New Roman CYR" w:eastAsia="Times New Roman" w:hAnsi="Times New Roman CYR" w:cs="Times New Roman CYR"/>
          <w:b/>
          <w:i/>
          <w:sz w:val="24"/>
          <w:szCs w:val="24"/>
        </w:rPr>
        <w:t xml:space="preserve">. </w:t>
      </w:r>
      <w:r w:rsidR="000711F2" w:rsidRPr="003F366D">
        <w:rPr>
          <w:rFonts w:ascii="Times New Roman CYR" w:eastAsia="Times New Roman" w:hAnsi="Times New Roman CYR" w:cs="Times New Roman CYR"/>
          <w:sz w:val="24"/>
          <w:szCs w:val="24"/>
        </w:rPr>
        <w:t xml:space="preserve">Полное фирменное наименование: </w:t>
      </w:r>
      <w:r w:rsidR="000711F2" w:rsidRPr="003F366D">
        <w:rPr>
          <w:rFonts w:ascii="Times New Roman CYR" w:eastAsia="Times New Roman" w:hAnsi="Times New Roman CYR" w:cs="Times New Roman CYR"/>
          <w:b/>
          <w:i/>
          <w:sz w:val="24"/>
          <w:szCs w:val="24"/>
        </w:rPr>
        <w:t>Общество с ограниченной ответственностью "</w:t>
      </w:r>
      <w:proofErr w:type="spellStart"/>
      <w:r w:rsidR="006A64C4" w:rsidRPr="003F366D">
        <w:rPr>
          <w:rFonts w:ascii="Times New Roman CYR" w:eastAsia="Times New Roman" w:hAnsi="Times New Roman CYR" w:cs="Times New Roman CYR"/>
          <w:b/>
          <w:i/>
          <w:sz w:val="24"/>
          <w:szCs w:val="24"/>
        </w:rPr>
        <w:t>Нанотех</w:t>
      </w:r>
      <w:proofErr w:type="spellEnd"/>
      <w:r w:rsidR="000711F2"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Сокращенное фирменное наименование: </w:t>
      </w:r>
      <w:r w:rsidRPr="003F366D">
        <w:rPr>
          <w:rFonts w:ascii="Times New Roman CYR" w:eastAsia="Times New Roman" w:hAnsi="Times New Roman CYR" w:cs="Times New Roman CYR"/>
          <w:b/>
          <w:i/>
          <w:sz w:val="24"/>
          <w:szCs w:val="24"/>
        </w:rPr>
        <w:t>ООО "</w:t>
      </w:r>
      <w:proofErr w:type="spellStart"/>
      <w:r w:rsidR="006A64C4" w:rsidRPr="003F366D">
        <w:rPr>
          <w:rFonts w:ascii="Times New Roman CYR" w:eastAsia="Times New Roman" w:hAnsi="Times New Roman CYR" w:cs="Times New Roman CYR"/>
          <w:b/>
          <w:i/>
          <w:sz w:val="24"/>
          <w:szCs w:val="24"/>
        </w:rPr>
        <w:t>Нанотех</w:t>
      </w:r>
      <w:proofErr w:type="spellEnd"/>
      <w:r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Идентификационный номер налогоплательщика (ИНН): </w:t>
      </w:r>
      <w:r w:rsidR="006A64C4" w:rsidRPr="003F366D">
        <w:rPr>
          <w:rFonts w:ascii="Times New Roman CYR" w:eastAsia="Times New Roman" w:hAnsi="Times New Roman CYR" w:cs="Times New Roman CYR"/>
          <w:b/>
          <w:i/>
          <w:sz w:val="24"/>
          <w:szCs w:val="24"/>
        </w:rPr>
        <w:t>5048035353</w:t>
      </w:r>
      <w:r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Основной государственный регистрационный номер (ОГРН): </w:t>
      </w:r>
      <w:r w:rsidR="006A64C4" w:rsidRPr="003F366D">
        <w:rPr>
          <w:rFonts w:ascii="Times New Roman CYR" w:eastAsia="Times New Roman" w:hAnsi="Times New Roman CYR" w:cs="Times New Roman CYR"/>
          <w:b/>
          <w:i/>
          <w:sz w:val="24"/>
          <w:szCs w:val="24"/>
        </w:rPr>
        <w:t>1155048001107</w:t>
      </w:r>
      <w:r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Место нахождения: </w:t>
      </w:r>
      <w:r w:rsidR="006A64C4" w:rsidRPr="003F366D">
        <w:rPr>
          <w:rFonts w:ascii="Times New Roman CYR" w:eastAsia="Times New Roman" w:hAnsi="Times New Roman CYR" w:cs="Times New Roman CYR"/>
          <w:b/>
          <w:i/>
          <w:sz w:val="24"/>
          <w:szCs w:val="24"/>
        </w:rPr>
        <w:t xml:space="preserve">141504, Московская </w:t>
      </w:r>
      <w:proofErr w:type="spellStart"/>
      <w:r w:rsidR="006A64C4" w:rsidRPr="003F366D">
        <w:rPr>
          <w:rFonts w:ascii="Times New Roman CYR" w:eastAsia="Times New Roman" w:hAnsi="Times New Roman CYR" w:cs="Times New Roman CYR"/>
          <w:b/>
          <w:i/>
          <w:sz w:val="24"/>
          <w:szCs w:val="24"/>
        </w:rPr>
        <w:t>обл</w:t>
      </w:r>
      <w:proofErr w:type="spellEnd"/>
      <w:r w:rsidR="006A64C4" w:rsidRPr="003F366D">
        <w:rPr>
          <w:rFonts w:ascii="Times New Roman CYR" w:eastAsia="Times New Roman" w:hAnsi="Times New Roman CYR" w:cs="Times New Roman CYR"/>
          <w:b/>
          <w:i/>
          <w:sz w:val="24"/>
          <w:szCs w:val="24"/>
        </w:rPr>
        <w:t xml:space="preserve">, </w:t>
      </w:r>
      <w:proofErr w:type="spellStart"/>
      <w:r w:rsidR="006A64C4" w:rsidRPr="003F366D">
        <w:rPr>
          <w:rFonts w:ascii="Times New Roman CYR" w:eastAsia="Times New Roman" w:hAnsi="Times New Roman CYR" w:cs="Times New Roman CYR"/>
          <w:b/>
          <w:i/>
          <w:sz w:val="24"/>
          <w:szCs w:val="24"/>
        </w:rPr>
        <w:t>Солнечногорский</w:t>
      </w:r>
      <w:proofErr w:type="spellEnd"/>
      <w:r w:rsidR="006A64C4" w:rsidRPr="003F366D">
        <w:rPr>
          <w:rFonts w:ascii="Times New Roman CYR" w:eastAsia="Times New Roman" w:hAnsi="Times New Roman CYR" w:cs="Times New Roman CYR"/>
          <w:b/>
          <w:i/>
          <w:sz w:val="24"/>
          <w:szCs w:val="24"/>
        </w:rPr>
        <w:t xml:space="preserve"> р-н, Солнечногорск г, </w:t>
      </w:r>
      <w:proofErr w:type="spellStart"/>
      <w:r w:rsidR="006A64C4" w:rsidRPr="003F366D">
        <w:rPr>
          <w:rFonts w:ascii="Times New Roman CYR" w:eastAsia="Times New Roman" w:hAnsi="Times New Roman CYR" w:cs="Times New Roman CYR"/>
          <w:b/>
          <w:i/>
          <w:sz w:val="24"/>
          <w:szCs w:val="24"/>
        </w:rPr>
        <w:t>Обуховская</w:t>
      </w:r>
      <w:proofErr w:type="spellEnd"/>
      <w:r w:rsidR="006A64C4" w:rsidRPr="003F366D">
        <w:rPr>
          <w:rFonts w:ascii="Times New Roman CYR" w:eastAsia="Times New Roman" w:hAnsi="Times New Roman CYR" w:cs="Times New Roman CYR"/>
          <w:b/>
          <w:i/>
          <w:sz w:val="24"/>
          <w:szCs w:val="24"/>
        </w:rPr>
        <w:t xml:space="preserve"> </w:t>
      </w:r>
      <w:proofErr w:type="spellStart"/>
      <w:r w:rsidR="006A64C4" w:rsidRPr="003F366D">
        <w:rPr>
          <w:rFonts w:ascii="Times New Roman CYR" w:eastAsia="Times New Roman" w:hAnsi="Times New Roman CYR" w:cs="Times New Roman CYR"/>
          <w:b/>
          <w:i/>
          <w:sz w:val="24"/>
          <w:szCs w:val="24"/>
        </w:rPr>
        <w:t>ул</w:t>
      </w:r>
      <w:proofErr w:type="spellEnd"/>
      <w:r w:rsidR="006A64C4" w:rsidRPr="003F366D">
        <w:rPr>
          <w:rFonts w:ascii="Times New Roman CYR" w:eastAsia="Times New Roman" w:hAnsi="Times New Roman CYR" w:cs="Times New Roman CYR"/>
          <w:b/>
          <w:i/>
          <w:sz w:val="24"/>
          <w:szCs w:val="24"/>
        </w:rPr>
        <w:t>, дом № 9, корпус А, кв.6</w:t>
      </w:r>
      <w:r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Краткое описание (характеристика) поставленного сырья и товаров (работ, услуг): </w:t>
      </w:r>
      <w:r w:rsidR="006A64C4" w:rsidRPr="003F366D">
        <w:rPr>
          <w:rFonts w:ascii="Times New Roman CYR" w:eastAsia="Times New Roman" w:hAnsi="Times New Roman CYR" w:cs="Times New Roman CYR"/>
          <w:b/>
          <w:i/>
          <w:sz w:val="24"/>
          <w:szCs w:val="24"/>
        </w:rPr>
        <w:t xml:space="preserve">поставка </w:t>
      </w:r>
      <w:proofErr w:type="spellStart"/>
      <w:r w:rsidR="006A64C4" w:rsidRPr="003F366D">
        <w:rPr>
          <w:rFonts w:ascii="Times New Roman CYR" w:eastAsia="Times New Roman" w:hAnsi="Times New Roman CYR" w:cs="Times New Roman CYR"/>
          <w:b/>
          <w:i/>
          <w:sz w:val="24"/>
          <w:szCs w:val="24"/>
        </w:rPr>
        <w:t>полиола</w:t>
      </w:r>
      <w:proofErr w:type="spellEnd"/>
      <w:r w:rsidR="006A64C4" w:rsidRPr="003F366D">
        <w:rPr>
          <w:rFonts w:ascii="Times New Roman CYR" w:eastAsia="Times New Roman" w:hAnsi="Times New Roman CYR" w:cs="Times New Roman CYR"/>
          <w:b/>
          <w:i/>
          <w:sz w:val="24"/>
          <w:szCs w:val="24"/>
        </w:rPr>
        <w:t xml:space="preserve">, </w:t>
      </w:r>
      <w:proofErr w:type="spellStart"/>
      <w:r w:rsidR="006A64C4" w:rsidRPr="003F366D">
        <w:rPr>
          <w:rFonts w:ascii="Times New Roman CYR" w:eastAsia="Times New Roman" w:hAnsi="Times New Roman CYR" w:cs="Times New Roman CYR"/>
          <w:b/>
          <w:i/>
          <w:sz w:val="24"/>
          <w:szCs w:val="24"/>
        </w:rPr>
        <w:t>изоционата</w:t>
      </w:r>
      <w:proofErr w:type="spellEnd"/>
      <w:r w:rsidR="006A64C4" w:rsidRPr="003F366D">
        <w:rPr>
          <w:rFonts w:ascii="Times New Roman CYR" w:eastAsia="Times New Roman" w:hAnsi="Times New Roman CYR" w:cs="Times New Roman CYR"/>
          <w:b/>
          <w:i/>
          <w:sz w:val="24"/>
          <w:szCs w:val="24"/>
        </w:rPr>
        <w:t>, катализатора</w:t>
      </w:r>
      <w:r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Доля в общем объеме поставок сырья и (товаров, работ, услуг): </w:t>
      </w:r>
      <w:r w:rsidRPr="003F366D">
        <w:rPr>
          <w:rFonts w:ascii="Times New Roman CYR" w:eastAsia="Times New Roman" w:hAnsi="Times New Roman CYR" w:cs="Times New Roman CYR"/>
          <w:b/>
          <w:i/>
          <w:sz w:val="24"/>
          <w:szCs w:val="24"/>
        </w:rPr>
        <w:t>1</w:t>
      </w:r>
      <w:r w:rsidR="00A719C4" w:rsidRPr="003F366D">
        <w:rPr>
          <w:rFonts w:ascii="Times New Roman CYR" w:eastAsia="Times New Roman" w:hAnsi="Times New Roman CYR" w:cs="Times New Roman CYR"/>
          <w:b/>
          <w:i/>
          <w:sz w:val="24"/>
          <w:szCs w:val="24"/>
        </w:rPr>
        <w:t>1</w:t>
      </w:r>
      <w:r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rPr>
          <w:rFonts w:ascii="Times New Roman CYR" w:eastAsia="Times New Roman" w:hAnsi="Times New Roman CYR" w:cs="Times New Roman CYR"/>
          <w:sz w:val="24"/>
          <w:szCs w:val="24"/>
        </w:rPr>
      </w:pPr>
      <w:r w:rsidRPr="003F366D">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3F366D">
        <w:rPr>
          <w:rFonts w:ascii="Times New Roman CYR" w:eastAsia="Times New Roman" w:hAnsi="Times New Roman CYR" w:cs="Times New Roman CYR"/>
          <w:b/>
          <w:i/>
          <w:sz w:val="24"/>
          <w:szCs w:val="24"/>
        </w:rPr>
        <w:t>нет.</w:t>
      </w:r>
    </w:p>
    <w:p w:rsidR="00AD76CC" w:rsidRPr="003F366D" w:rsidRDefault="00AD76CC">
      <w:pPr>
        <w:spacing w:before="0" w:after="0"/>
        <w:ind w:firstLine="851"/>
        <w:jc w:val="both"/>
        <w:rPr>
          <w:b/>
          <w:i/>
        </w:rPr>
      </w:pPr>
    </w:p>
    <w:p w:rsidR="00AD76CC" w:rsidRPr="006A64C4" w:rsidRDefault="000711F2">
      <w:pPr>
        <w:spacing w:before="0" w:after="0"/>
        <w:ind w:firstLine="851"/>
        <w:jc w:val="both"/>
        <w:rPr>
          <w:rFonts w:ascii="Times New Roman CYR" w:eastAsia="Times New Roman" w:hAnsi="Times New Roman CYR" w:cs="Times New Roman CYR"/>
          <w:sz w:val="24"/>
          <w:szCs w:val="24"/>
        </w:rPr>
      </w:pPr>
      <w:r w:rsidRPr="003F366D">
        <w:rPr>
          <w:rFonts w:ascii="Times New Roman CYR" w:eastAsia="Times New Roman" w:hAnsi="Times New Roman CYR" w:cs="Times New Roman CYR"/>
          <w:b/>
          <w:i/>
          <w:sz w:val="24"/>
          <w:szCs w:val="24"/>
        </w:rPr>
        <w:t>Основные поставщики группы эмитента, объем и (или) доля поставок сырья и товаров (работ, услуг) приходящихся на поставщиков, входящих в группу эмитента, имеющих существенное значение - отсутствуют.</w:t>
      </w:r>
      <w:r w:rsidRPr="006A64C4">
        <w:rPr>
          <w:rFonts w:ascii="Times New Roman CYR" w:eastAsia="Times New Roman" w:hAnsi="Times New Roman CYR" w:cs="Times New Roman CYR"/>
          <w:b/>
          <w:i/>
          <w:sz w:val="24"/>
          <w:szCs w:val="24"/>
        </w:rPr>
        <w:t xml:space="preserve"> </w:t>
      </w:r>
    </w:p>
    <w:p w:rsidR="00AD76CC" w:rsidRPr="000711F2" w:rsidRDefault="00AD76CC">
      <w:pPr>
        <w:spacing w:before="0" w:after="0"/>
        <w:ind w:firstLine="851"/>
        <w:jc w:val="both"/>
        <w:rPr>
          <w:b/>
          <w:i/>
        </w:rPr>
      </w:pPr>
    </w:p>
    <w:p w:rsidR="00AD76CC" w:rsidRPr="003F366D" w:rsidRDefault="000711F2">
      <w:pPr>
        <w:spacing w:before="108" w:after="108"/>
        <w:jc w:val="center"/>
        <w:outlineLvl w:val="0"/>
      </w:pPr>
      <w:r w:rsidRPr="003F366D">
        <w:rPr>
          <w:rFonts w:ascii="Times New Roman CYR" w:eastAsia="Times New Roman" w:hAnsi="Times New Roman CYR" w:cs="Times New Roman CYR"/>
          <w:b/>
          <w:bCs/>
          <w:sz w:val="24"/>
          <w:szCs w:val="24"/>
        </w:rPr>
        <w:t xml:space="preserve">1.6. Сведения об основных дебиторах эмитента </w:t>
      </w:r>
      <w:bookmarkStart w:id="8" w:name="sub_3216"/>
      <w:bookmarkEnd w:id="8"/>
    </w:p>
    <w:p w:rsidR="00AD76CC" w:rsidRPr="003F366D" w:rsidRDefault="00AD76CC">
      <w:pPr>
        <w:spacing w:before="0" w:after="0"/>
        <w:jc w:val="both"/>
        <w:rPr>
          <w:rFonts w:ascii="Times New Roman CYR" w:eastAsia="Times New Roman" w:hAnsi="Times New Roman CYR" w:cs="Times New Roman CYR"/>
          <w:sz w:val="24"/>
          <w:szCs w:val="24"/>
        </w:rPr>
      </w:pP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Основные дебиторы эмитента, являющихся лицами, не входящими в группу эмитента (</w:t>
      </w:r>
      <w:proofErr w:type="spellStart"/>
      <w:r w:rsidRPr="003F366D">
        <w:rPr>
          <w:rFonts w:ascii="Times New Roman CYR" w:eastAsia="Times New Roman" w:hAnsi="Times New Roman CYR" w:cs="Times New Roman CYR"/>
          <w:sz w:val="24"/>
          <w:szCs w:val="24"/>
        </w:rPr>
        <w:t>внешнегрупповые</w:t>
      </w:r>
      <w:proofErr w:type="spellEnd"/>
      <w:r w:rsidRPr="003F366D">
        <w:rPr>
          <w:rFonts w:ascii="Times New Roman CYR" w:eastAsia="Times New Roman" w:hAnsi="Times New Roman CYR" w:cs="Times New Roman CYR"/>
          <w:sz w:val="24"/>
          <w:szCs w:val="24"/>
        </w:rPr>
        <w:t xml:space="preserve"> дебиторы) объем и (или) доля дебиторской задолженности, приходящихся на дебиторов, входящих в группу эмитента, и на </w:t>
      </w:r>
      <w:proofErr w:type="spellStart"/>
      <w:r w:rsidRPr="003F366D">
        <w:rPr>
          <w:rFonts w:ascii="Times New Roman CYR" w:eastAsia="Times New Roman" w:hAnsi="Times New Roman CYR" w:cs="Times New Roman CYR"/>
          <w:sz w:val="24"/>
          <w:szCs w:val="24"/>
        </w:rPr>
        <w:t>внешнегруппов</w:t>
      </w:r>
      <w:r w:rsidR="006212B3" w:rsidRPr="003F366D">
        <w:rPr>
          <w:rFonts w:ascii="Times New Roman CYR" w:eastAsia="Times New Roman" w:hAnsi="Times New Roman CYR" w:cs="Times New Roman CYR"/>
          <w:sz w:val="24"/>
          <w:szCs w:val="24"/>
        </w:rPr>
        <w:t>ы</w:t>
      </w:r>
      <w:r w:rsidRPr="003F366D">
        <w:rPr>
          <w:rFonts w:ascii="Times New Roman CYR" w:eastAsia="Times New Roman" w:hAnsi="Times New Roman CYR" w:cs="Times New Roman CYR"/>
          <w:sz w:val="24"/>
          <w:szCs w:val="24"/>
        </w:rPr>
        <w:t>х</w:t>
      </w:r>
      <w:proofErr w:type="spellEnd"/>
      <w:r w:rsidRPr="003F366D">
        <w:rPr>
          <w:rFonts w:ascii="Times New Roman CYR" w:eastAsia="Times New Roman" w:hAnsi="Times New Roman CYR" w:cs="Times New Roman CYR"/>
          <w:sz w:val="24"/>
          <w:szCs w:val="24"/>
        </w:rPr>
        <w:t xml:space="preserve"> дебиторов,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rsidR="00AD76CC" w:rsidRPr="003F366D" w:rsidRDefault="000711F2">
      <w:pPr>
        <w:spacing w:before="0" w:after="0"/>
        <w:ind w:firstLine="851"/>
        <w:jc w:val="both"/>
      </w:pPr>
      <w:r w:rsidRPr="003F366D">
        <w:rPr>
          <w:b/>
          <w:i/>
          <w:sz w:val="24"/>
          <w:szCs w:val="24"/>
        </w:rPr>
        <w:t xml:space="preserve">Уровень существенности дебиторской задолженности, приходящейся на долю </w:t>
      </w:r>
      <w:r w:rsidRPr="003F366D">
        <w:rPr>
          <w:b/>
          <w:i/>
          <w:sz w:val="24"/>
          <w:szCs w:val="24"/>
        </w:rPr>
        <w:lastRenderedPageBreak/>
        <w:t xml:space="preserve">основного дебитора, определен в размере 10% от общей суммы дебиторской задолженности приходящейся на </w:t>
      </w:r>
      <w:proofErr w:type="spellStart"/>
      <w:r w:rsidRPr="003F366D">
        <w:rPr>
          <w:b/>
          <w:i/>
          <w:sz w:val="24"/>
          <w:szCs w:val="24"/>
        </w:rPr>
        <w:t>внешнегшрупповых</w:t>
      </w:r>
      <w:proofErr w:type="spellEnd"/>
      <w:r w:rsidRPr="003F366D">
        <w:rPr>
          <w:b/>
          <w:i/>
          <w:sz w:val="24"/>
          <w:szCs w:val="24"/>
        </w:rPr>
        <w:t xml:space="preserve"> дебиторов и составляет </w:t>
      </w:r>
      <w:r w:rsidR="00A719C4" w:rsidRPr="003F366D">
        <w:rPr>
          <w:b/>
          <w:i/>
          <w:sz w:val="24"/>
          <w:szCs w:val="24"/>
        </w:rPr>
        <w:t xml:space="preserve">245 506 </w:t>
      </w:r>
      <w:proofErr w:type="gramStart"/>
      <w:r w:rsidR="00A719C4" w:rsidRPr="003F366D">
        <w:rPr>
          <w:b/>
          <w:i/>
          <w:sz w:val="24"/>
          <w:szCs w:val="24"/>
        </w:rPr>
        <w:t>269</w:t>
      </w:r>
      <w:r w:rsidRPr="003F366D">
        <w:rPr>
          <w:rFonts w:ascii="Times New Roman CYR" w:hAnsi="Times New Roman CYR" w:cs="Times New Roman CYR"/>
          <w:b/>
          <w:i/>
          <w:sz w:val="24"/>
          <w:szCs w:val="24"/>
        </w:rPr>
        <w:t xml:space="preserve"> </w:t>
      </w:r>
      <w:r w:rsidRPr="003F366D">
        <w:rPr>
          <w:b/>
          <w:i/>
          <w:sz w:val="24"/>
          <w:szCs w:val="24"/>
        </w:rPr>
        <w:t xml:space="preserve"> руб.</w:t>
      </w:r>
      <w:proofErr w:type="gramEnd"/>
      <w:r w:rsidRPr="003F366D">
        <w:rPr>
          <w:b/>
          <w:i/>
          <w:sz w:val="24"/>
          <w:szCs w:val="24"/>
        </w:rPr>
        <w:t xml:space="preserve"> по состоянию на дату окончания отчетного периода. </w:t>
      </w:r>
    </w:p>
    <w:p w:rsidR="00AD76CC" w:rsidRPr="003F366D" w:rsidRDefault="00AD76CC">
      <w:pPr>
        <w:spacing w:before="0" w:after="0"/>
        <w:jc w:val="both"/>
        <w:rPr>
          <w:sz w:val="24"/>
          <w:szCs w:val="24"/>
        </w:rPr>
      </w:pPr>
    </w:p>
    <w:p w:rsidR="00AD76CC" w:rsidRPr="003F366D" w:rsidRDefault="000711F2">
      <w:pPr>
        <w:pStyle w:val="af8"/>
        <w:numPr>
          <w:ilvl w:val="0"/>
          <w:numId w:val="3"/>
        </w:numPr>
        <w:spacing w:before="0" w:after="0"/>
        <w:ind w:left="0"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Полное фирменное наименование: </w:t>
      </w:r>
      <w:r w:rsidRPr="003F366D">
        <w:rPr>
          <w:rFonts w:ascii="Times New Roman CYR" w:eastAsia="Times New Roman" w:hAnsi="Times New Roman CYR" w:cs="Times New Roman CYR"/>
          <w:b/>
          <w:i/>
          <w:sz w:val="24"/>
          <w:szCs w:val="24"/>
        </w:rPr>
        <w:t>Публичное акционерное общество «Магнитогорский металлургический комбинат»;</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Сокращенное фирменное наименование: </w:t>
      </w:r>
      <w:r w:rsidRPr="003F366D">
        <w:rPr>
          <w:rFonts w:ascii="Times New Roman CYR" w:eastAsia="Times New Roman" w:hAnsi="Times New Roman CYR" w:cs="Times New Roman CYR"/>
          <w:b/>
          <w:i/>
          <w:sz w:val="24"/>
          <w:szCs w:val="24"/>
        </w:rPr>
        <w:t>ПАО «ММК»</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Идентификационный номер налогоплательщика (ИНН): </w:t>
      </w:r>
      <w:r w:rsidRPr="003F366D">
        <w:rPr>
          <w:rFonts w:ascii="Times New Roman CYR" w:eastAsia="Times New Roman" w:hAnsi="Times New Roman CYR" w:cs="Times New Roman CYR"/>
          <w:b/>
          <w:i/>
          <w:sz w:val="24"/>
          <w:szCs w:val="24"/>
        </w:rPr>
        <w:t>7414003633;</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3F366D">
        <w:rPr>
          <w:rFonts w:ascii="Times New Roman CYR" w:eastAsia="Times New Roman" w:hAnsi="Times New Roman CYR" w:cs="Times New Roman CYR"/>
          <w:b/>
          <w:i/>
          <w:sz w:val="24"/>
          <w:szCs w:val="24"/>
        </w:rPr>
        <w:t>1027402166835;</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Место нахождения: </w:t>
      </w:r>
      <w:r w:rsidRPr="003F366D">
        <w:rPr>
          <w:rFonts w:ascii="Times New Roman CYR" w:eastAsia="Times New Roman" w:hAnsi="Times New Roman CYR" w:cs="Times New Roman CYR"/>
          <w:b/>
          <w:i/>
          <w:sz w:val="24"/>
          <w:szCs w:val="24"/>
        </w:rPr>
        <w:t>455002, Челябинская область, г. Магнитогорск, ул. Кирова, 93;</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Сумма дебиторской задолженности: </w:t>
      </w:r>
      <w:r w:rsidR="006A64C4" w:rsidRPr="003F366D">
        <w:rPr>
          <w:rFonts w:ascii="Times New Roman CYR" w:eastAsia="Times New Roman" w:hAnsi="Times New Roman CYR" w:cs="Times New Roman CYR"/>
          <w:b/>
          <w:bCs/>
          <w:i/>
          <w:iCs/>
          <w:sz w:val="24"/>
          <w:szCs w:val="24"/>
        </w:rPr>
        <w:t>1</w:t>
      </w:r>
      <w:r w:rsidR="00A719C4" w:rsidRPr="003F366D">
        <w:rPr>
          <w:rFonts w:ascii="Times New Roman CYR" w:eastAsia="Times New Roman" w:hAnsi="Times New Roman CYR" w:cs="Times New Roman CYR"/>
          <w:b/>
          <w:bCs/>
          <w:i/>
          <w:iCs/>
          <w:sz w:val="24"/>
          <w:szCs w:val="24"/>
        </w:rPr>
        <w:t> 129 488 243,95</w:t>
      </w:r>
      <w:r w:rsidR="006A64C4" w:rsidRPr="003F366D">
        <w:rPr>
          <w:rFonts w:ascii="Times New Roman CYR" w:eastAsia="Times New Roman" w:hAnsi="Times New Roman CYR" w:cs="Times New Roman CYR"/>
          <w:b/>
          <w:bCs/>
          <w:i/>
          <w:iCs/>
          <w:sz w:val="24"/>
          <w:szCs w:val="24"/>
        </w:rPr>
        <w:t xml:space="preserve"> </w:t>
      </w:r>
      <w:r w:rsidRPr="003F366D">
        <w:rPr>
          <w:rFonts w:ascii="Times New Roman CYR" w:eastAsia="Times New Roman" w:hAnsi="Times New Roman CYR" w:cs="Times New Roman CYR"/>
          <w:b/>
          <w:bCs/>
          <w:i/>
          <w:iCs/>
          <w:kern w:val="0"/>
          <w:sz w:val="24"/>
          <w:szCs w:val="24"/>
          <w:lang w:eastAsia="ru-RU" w:bidi="ar-SA"/>
        </w:rPr>
        <w:t>рублей</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Доля основного дебитора в объеме дебиторской задолженности: </w:t>
      </w:r>
      <w:r w:rsidR="00A719C4" w:rsidRPr="003F366D">
        <w:rPr>
          <w:rFonts w:ascii="Times New Roman CYR" w:eastAsia="Times New Roman" w:hAnsi="Times New Roman CYR" w:cs="Times New Roman CYR"/>
          <w:b/>
          <w:bCs/>
          <w:i/>
          <w:iCs/>
          <w:sz w:val="24"/>
          <w:szCs w:val="24"/>
        </w:rPr>
        <w:t>46,01</w:t>
      </w:r>
      <w:r w:rsidRPr="003F366D">
        <w:rPr>
          <w:rFonts w:ascii="Times New Roman CYR" w:eastAsia="Times New Roman" w:hAnsi="Times New Roman CYR" w:cs="Times New Roman CYR"/>
          <w:b/>
          <w:bCs/>
          <w:i/>
          <w:iCs/>
          <w:sz w:val="24"/>
          <w:szCs w:val="24"/>
        </w:rPr>
        <w:t>%</w:t>
      </w:r>
    </w:p>
    <w:p w:rsidR="00AD76CC" w:rsidRPr="003F366D" w:rsidRDefault="000711F2">
      <w:pPr>
        <w:spacing w:before="0" w:after="0"/>
        <w:ind w:firstLine="851"/>
        <w:jc w:val="both"/>
        <w:rPr>
          <w:rFonts w:ascii="Times New Roman CYR" w:eastAsia="Times New Roman" w:hAnsi="Times New Roman CYR" w:cs="Times New Roman CYR"/>
          <w:sz w:val="24"/>
          <w:szCs w:val="24"/>
        </w:rPr>
      </w:pPr>
      <w:r w:rsidRPr="003F366D">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дебиторской задолженности: </w:t>
      </w:r>
      <w:r w:rsidRPr="003F366D">
        <w:rPr>
          <w:rFonts w:ascii="Times New Roman CYR" w:eastAsia="Times New Roman" w:hAnsi="Times New Roman CYR" w:cs="Times New Roman CYR"/>
          <w:b/>
          <w:i/>
          <w:sz w:val="24"/>
          <w:szCs w:val="24"/>
        </w:rPr>
        <w:t>отсутствует в договоре;</w:t>
      </w:r>
      <w:r w:rsidRPr="003F366D">
        <w:rPr>
          <w:rFonts w:ascii="Times New Roman CYR" w:eastAsia="Times New Roman" w:hAnsi="Times New Roman CYR" w:cs="Times New Roman CYR"/>
          <w:sz w:val="24"/>
          <w:szCs w:val="24"/>
        </w:rPr>
        <w:t xml:space="preserve"> </w:t>
      </w:r>
      <w:r w:rsidRPr="003F366D">
        <w:rPr>
          <w:rFonts w:ascii="Times New Roman CYR" w:eastAsia="Times New Roman" w:hAnsi="Times New Roman CYR" w:cs="Times New Roman CYR"/>
          <w:b/>
          <w:i/>
          <w:sz w:val="24"/>
          <w:szCs w:val="24"/>
        </w:rPr>
        <w:t>просроченной дебиторской задолженности нет.</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Дебитор является организацией, подконтрольной членам органов управления эмитента и (или) лицу, контролирующему эмитента: </w:t>
      </w:r>
      <w:r w:rsidRPr="003F366D">
        <w:rPr>
          <w:rFonts w:ascii="Times New Roman CYR" w:eastAsia="Times New Roman" w:hAnsi="Times New Roman CYR" w:cs="Times New Roman CYR"/>
          <w:b/>
          <w:i/>
          <w:sz w:val="24"/>
          <w:szCs w:val="24"/>
        </w:rPr>
        <w:t>Нет</w:t>
      </w:r>
    </w:p>
    <w:p w:rsidR="00AD76CC" w:rsidRPr="003F366D" w:rsidRDefault="00AD76CC">
      <w:pPr>
        <w:spacing w:before="0" w:after="0"/>
        <w:ind w:firstLine="851"/>
        <w:jc w:val="both"/>
        <w:rPr>
          <w:rFonts w:ascii="Times New Roman CYR" w:eastAsia="Times New Roman" w:hAnsi="Times New Roman CYR" w:cs="Times New Roman CYR"/>
          <w:sz w:val="24"/>
          <w:szCs w:val="24"/>
        </w:rPr>
      </w:pPr>
    </w:p>
    <w:p w:rsidR="00AD76CC" w:rsidRPr="003F366D" w:rsidRDefault="000711F2">
      <w:pPr>
        <w:pStyle w:val="af8"/>
        <w:numPr>
          <w:ilvl w:val="0"/>
          <w:numId w:val="3"/>
        </w:numPr>
        <w:spacing w:before="0" w:after="0"/>
        <w:ind w:left="0"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Полное фирменное наименование: </w:t>
      </w:r>
      <w:r w:rsidRPr="003F366D">
        <w:rPr>
          <w:rFonts w:ascii="Times New Roman CYR" w:eastAsia="Times New Roman" w:hAnsi="Times New Roman CYR" w:cs="Times New Roman CYR"/>
          <w:b/>
          <w:i/>
          <w:sz w:val="24"/>
          <w:szCs w:val="24"/>
        </w:rPr>
        <w:t>Общество с ограниченной ответственностью "Электрощит-</w:t>
      </w:r>
      <w:proofErr w:type="spellStart"/>
      <w:r w:rsidRPr="003F366D">
        <w:rPr>
          <w:rFonts w:ascii="Times New Roman CYR" w:eastAsia="Times New Roman" w:hAnsi="Times New Roman CYR" w:cs="Times New Roman CYR"/>
          <w:b/>
          <w:i/>
          <w:sz w:val="24"/>
          <w:szCs w:val="24"/>
        </w:rPr>
        <w:t>Стройсистема</w:t>
      </w:r>
      <w:proofErr w:type="spellEnd"/>
      <w:r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Сокращенное фирменное наименование: </w:t>
      </w:r>
      <w:r w:rsidRPr="003F366D">
        <w:rPr>
          <w:rFonts w:ascii="Times New Roman CYR" w:eastAsia="Times New Roman" w:hAnsi="Times New Roman CYR" w:cs="Times New Roman CYR"/>
          <w:b/>
          <w:i/>
          <w:sz w:val="24"/>
          <w:szCs w:val="24"/>
        </w:rPr>
        <w:t>ООО "Электрощит-</w:t>
      </w:r>
      <w:proofErr w:type="spellStart"/>
      <w:r w:rsidRPr="003F366D">
        <w:rPr>
          <w:rFonts w:ascii="Times New Roman CYR" w:eastAsia="Times New Roman" w:hAnsi="Times New Roman CYR" w:cs="Times New Roman CYR"/>
          <w:b/>
          <w:i/>
          <w:sz w:val="24"/>
          <w:szCs w:val="24"/>
        </w:rPr>
        <w:t>Стройсистема</w:t>
      </w:r>
      <w:proofErr w:type="spellEnd"/>
      <w:r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Идентификационный номер налогоплательщика (ИНН): </w:t>
      </w:r>
      <w:r w:rsidRPr="003F366D">
        <w:rPr>
          <w:rFonts w:ascii="Times New Roman CYR" w:eastAsia="Times New Roman" w:hAnsi="Times New Roman CYR" w:cs="Times New Roman CYR"/>
          <w:b/>
          <w:i/>
          <w:sz w:val="24"/>
          <w:szCs w:val="24"/>
        </w:rPr>
        <w:t>6313553082;</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3F366D">
        <w:rPr>
          <w:rFonts w:ascii="Times New Roman CYR" w:eastAsia="Times New Roman" w:hAnsi="Times New Roman CYR" w:cs="Times New Roman CYR"/>
          <w:b/>
          <w:i/>
          <w:sz w:val="24"/>
          <w:szCs w:val="24"/>
        </w:rPr>
        <w:t>1176313036712;</w:t>
      </w:r>
    </w:p>
    <w:p w:rsidR="00AD76CC" w:rsidRPr="003F366D" w:rsidRDefault="000711F2">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Место нахождения: </w:t>
      </w:r>
      <w:r w:rsidRPr="003F366D">
        <w:rPr>
          <w:rFonts w:ascii="Times New Roman CYR" w:eastAsia="Times New Roman" w:hAnsi="Times New Roman CYR" w:cs="Times New Roman CYR"/>
          <w:b/>
          <w:i/>
          <w:sz w:val="24"/>
          <w:szCs w:val="24"/>
        </w:rPr>
        <w:t xml:space="preserve">443048, Самарская область, город Самара, поселок Красная Глинка, </w:t>
      </w:r>
      <w:proofErr w:type="spellStart"/>
      <w:r w:rsidRPr="003F366D">
        <w:rPr>
          <w:rFonts w:ascii="Times New Roman CYR" w:eastAsia="Times New Roman" w:hAnsi="Times New Roman CYR" w:cs="Times New Roman CYR"/>
          <w:b/>
          <w:i/>
          <w:sz w:val="24"/>
          <w:szCs w:val="24"/>
        </w:rPr>
        <w:t>Красноглинское</w:t>
      </w:r>
      <w:proofErr w:type="spellEnd"/>
      <w:r w:rsidRPr="003F366D">
        <w:rPr>
          <w:rFonts w:ascii="Times New Roman CYR" w:eastAsia="Times New Roman" w:hAnsi="Times New Roman CYR" w:cs="Times New Roman CYR"/>
          <w:b/>
          <w:i/>
          <w:sz w:val="24"/>
          <w:szCs w:val="24"/>
        </w:rPr>
        <w:t xml:space="preserve"> шоссе, дом № 20, помещение 1;</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Сумма дебиторской задолженности: </w:t>
      </w:r>
      <w:r w:rsidR="00A719C4" w:rsidRPr="003F366D">
        <w:rPr>
          <w:rFonts w:ascii="Times New Roman CYR" w:eastAsia="Times New Roman" w:hAnsi="Times New Roman CYR" w:cs="Times New Roman CYR"/>
          <w:b/>
          <w:i/>
          <w:kern w:val="0"/>
          <w:sz w:val="24"/>
          <w:szCs w:val="24"/>
          <w:lang w:eastAsia="ru-RU" w:bidi="ar-SA"/>
        </w:rPr>
        <w:t>455 961 384</w:t>
      </w:r>
      <w:r w:rsidR="006A64C4" w:rsidRPr="003F366D">
        <w:rPr>
          <w:rFonts w:ascii="Times New Roman CYR" w:eastAsia="Times New Roman" w:hAnsi="Times New Roman CYR" w:cs="Times New Roman CYR"/>
          <w:b/>
          <w:i/>
          <w:kern w:val="0"/>
          <w:sz w:val="24"/>
          <w:szCs w:val="24"/>
          <w:lang w:eastAsia="ru-RU" w:bidi="ar-SA"/>
        </w:rPr>
        <w:t>,</w:t>
      </w:r>
      <w:r w:rsidR="00A719C4" w:rsidRPr="003F366D">
        <w:rPr>
          <w:rFonts w:ascii="Times New Roman CYR" w:eastAsia="Times New Roman" w:hAnsi="Times New Roman CYR" w:cs="Times New Roman CYR"/>
          <w:b/>
          <w:i/>
          <w:kern w:val="0"/>
          <w:sz w:val="24"/>
          <w:szCs w:val="24"/>
          <w:lang w:eastAsia="ru-RU" w:bidi="ar-SA"/>
        </w:rPr>
        <w:t>89</w:t>
      </w:r>
      <w:r w:rsidR="006A64C4" w:rsidRPr="003F366D">
        <w:rPr>
          <w:rFonts w:ascii="Times New Roman CYR" w:eastAsia="Times New Roman" w:hAnsi="Times New Roman CYR" w:cs="Times New Roman CYR"/>
          <w:b/>
          <w:i/>
          <w:kern w:val="0"/>
          <w:sz w:val="24"/>
          <w:szCs w:val="24"/>
          <w:lang w:eastAsia="ru-RU" w:bidi="ar-SA"/>
        </w:rPr>
        <w:t xml:space="preserve"> </w:t>
      </w:r>
      <w:r w:rsidRPr="003F366D">
        <w:rPr>
          <w:rFonts w:ascii="Times New Roman CYR" w:eastAsia="Times New Roman" w:hAnsi="Times New Roman CYR" w:cs="Times New Roman CYR"/>
          <w:b/>
          <w:i/>
          <w:kern w:val="0"/>
          <w:sz w:val="24"/>
          <w:szCs w:val="24"/>
          <w:lang w:eastAsia="ru-RU" w:bidi="ar-SA"/>
        </w:rPr>
        <w:t>рублей</w:t>
      </w:r>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 xml:space="preserve">Доля основного дебитора в объеме дебиторской задолженности: </w:t>
      </w:r>
      <w:r w:rsidR="00A719C4" w:rsidRPr="003F366D">
        <w:rPr>
          <w:rFonts w:ascii="Times New Roman CYR" w:eastAsia="Times New Roman" w:hAnsi="Times New Roman CYR" w:cs="Times New Roman CYR"/>
          <w:b/>
          <w:i/>
          <w:sz w:val="24"/>
          <w:szCs w:val="24"/>
        </w:rPr>
        <w:t>18,57</w:t>
      </w:r>
      <w:r w:rsidRPr="003F366D">
        <w:rPr>
          <w:rFonts w:ascii="Times New Roman CYR" w:eastAsia="Times New Roman" w:hAnsi="Times New Roman CYR" w:cs="Times New Roman CYR"/>
          <w:b/>
          <w:i/>
          <w:sz w:val="24"/>
          <w:szCs w:val="24"/>
        </w:rPr>
        <w:t>%</w:t>
      </w:r>
    </w:p>
    <w:p w:rsidR="00AD76CC" w:rsidRPr="003F366D" w:rsidRDefault="000711F2">
      <w:pPr>
        <w:spacing w:before="0" w:after="0"/>
        <w:ind w:firstLine="851"/>
        <w:jc w:val="both"/>
        <w:rPr>
          <w:rFonts w:ascii="Times New Roman CYR" w:eastAsia="Times New Roman" w:hAnsi="Times New Roman CYR" w:cs="Times New Roman CYR"/>
          <w:sz w:val="24"/>
          <w:szCs w:val="24"/>
        </w:rPr>
      </w:pPr>
      <w:r w:rsidRPr="003F366D">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дебиторской задолженности: </w:t>
      </w:r>
      <w:r w:rsidRPr="003F366D">
        <w:rPr>
          <w:rFonts w:ascii="Times New Roman CYR" w:eastAsia="Times New Roman" w:hAnsi="Times New Roman CYR" w:cs="Times New Roman CYR"/>
          <w:b/>
          <w:i/>
          <w:sz w:val="24"/>
          <w:szCs w:val="24"/>
        </w:rPr>
        <w:t>0,1% в день, но не более 10% от суммы долга; просроченной дебиторской задолженности нет.</w:t>
      </w:r>
    </w:p>
    <w:p w:rsidR="00AD76CC" w:rsidRPr="00967873" w:rsidRDefault="000711F2">
      <w:pPr>
        <w:spacing w:before="0" w:after="0"/>
        <w:ind w:firstLine="851"/>
        <w:jc w:val="both"/>
      </w:pPr>
      <w:r w:rsidRPr="00967873">
        <w:rPr>
          <w:rFonts w:ascii="Times New Roman CYR" w:eastAsia="Times New Roman" w:hAnsi="Times New Roman CYR" w:cs="Times New Roman CYR"/>
          <w:sz w:val="24"/>
          <w:szCs w:val="24"/>
        </w:rPr>
        <w:t xml:space="preserve">Дебитор является организацией, подконтрольной членам органов управления эмитента и (или) лицу, контролирующему эмитента: </w:t>
      </w:r>
      <w:r w:rsidR="00712D26" w:rsidRPr="00967873">
        <w:rPr>
          <w:rFonts w:ascii="Times New Roman CYR" w:eastAsia="Times New Roman" w:hAnsi="Times New Roman CYR" w:cs="Times New Roman CYR"/>
          <w:b/>
          <w:i/>
          <w:sz w:val="24"/>
          <w:szCs w:val="24"/>
        </w:rPr>
        <w:t>Да</w:t>
      </w:r>
      <w:r w:rsidRPr="00967873">
        <w:rPr>
          <w:rFonts w:ascii="Times New Roman CYR" w:eastAsia="Times New Roman" w:hAnsi="Times New Roman CYR" w:cs="Times New Roman CYR"/>
          <w:b/>
          <w:i/>
          <w:sz w:val="24"/>
          <w:szCs w:val="24"/>
        </w:rPr>
        <w:t>.</w:t>
      </w:r>
    </w:p>
    <w:p w:rsidR="000E5B73" w:rsidRPr="00967873" w:rsidRDefault="000E5B73" w:rsidP="000E5B73">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b/>
          <w:i/>
          <w:sz w:val="24"/>
          <w:szCs w:val="24"/>
        </w:rPr>
        <w:t>В случае если основной поставщик является организацией, подконтрольной лицу, контролирующему эмитента, и (или) члену органа управления эмитента, по каждому такому поставщику дополнительно указывается следующая информация:</w:t>
      </w:r>
    </w:p>
    <w:p w:rsidR="000E5B73" w:rsidRPr="00967873" w:rsidRDefault="00712D26" w:rsidP="000E5B73">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О</w:t>
      </w:r>
      <w:r w:rsidR="000E5B73" w:rsidRPr="00967873">
        <w:rPr>
          <w:rFonts w:ascii="Times New Roman CYR" w:eastAsia="Times New Roman" w:hAnsi="Times New Roman CYR" w:cs="Times New Roman CYR"/>
          <w:sz w:val="24"/>
          <w:szCs w:val="24"/>
        </w:rPr>
        <w:t xml:space="preserve">снование, в силу которого член органа управления эмитента, осуществляет контроль над </w:t>
      </w:r>
      <w:r w:rsidR="00152D44">
        <w:rPr>
          <w:rFonts w:ascii="Times New Roman CYR" w:eastAsia="Times New Roman" w:hAnsi="Times New Roman CYR" w:cs="Times New Roman CYR"/>
          <w:sz w:val="24"/>
          <w:szCs w:val="24"/>
        </w:rPr>
        <w:t>дебитором</w:t>
      </w:r>
      <w:r w:rsidRPr="00967873">
        <w:rPr>
          <w:rFonts w:ascii="Times New Roman CYR" w:eastAsia="Times New Roman" w:hAnsi="Times New Roman CYR" w:cs="Times New Roman CYR"/>
          <w:sz w:val="24"/>
          <w:szCs w:val="24"/>
        </w:rPr>
        <w:t>:</w:t>
      </w:r>
      <w:r w:rsidRPr="00967873">
        <w:rPr>
          <w:rFonts w:ascii="Times New Roman CYR" w:eastAsia="Times New Roman" w:hAnsi="Times New Roman CYR" w:cs="Times New Roman CYR"/>
          <w:b/>
          <w:i/>
          <w:sz w:val="24"/>
          <w:szCs w:val="24"/>
        </w:rPr>
        <w:t xml:space="preserve"> Член органа управления Эмитента (председатель Совета директоров) Свеженцев И.Н. являются участником ООО «Электрощит-</w:t>
      </w:r>
      <w:proofErr w:type="spellStart"/>
      <w:r w:rsidRPr="00967873">
        <w:rPr>
          <w:rFonts w:ascii="Times New Roman CYR" w:eastAsia="Times New Roman" w:hAnsi="Times New Roman CYR" w:cs="Times New Roman CYR"/>
          <w:b/>
          <w:i/>
          <w:sz w:val="24"/>
          <w:szCs w:val="24"/>
        </w:rPr>
        <w:t>Стройсистема</w:t>
      </w:r>
      <w:proofErr w:type="spellEnd"/>
      <w:r w:rsidRPr="00967873">
        <w:rPr>
          <w:rFonts w:ascii="Times New Roman CYR" w:eastAsia="Times New Roman" w:hAnsi="Times New Roman CYR" w:cs="Times New Roman CYR"/>
          <w:b/>
          <w:i/>
          <w:sz w:val="24"/>
          <w:szCs w:val="24"/>
        </w:rPr>
        <w:t>»</w:t>
      </w:r>
    </w:p>
    <w:p w:rsidR="000E5B73" w:rsidRPr="00967873" w:rsidRDefault="00712D26" w:rsidP="000E5B73">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Д</w:t>
      </w:r>
      <w:r w:rsidR="000E5B73" w:rsidRPr="00967873">
        <w:rPr>
          <w:rFonts w:ascii="Times New Roman CYR" w:eastAsia="Times New Roman" w:hAnsi="Times New Roman CYR" w:cs="Times New Roman CYR"/>
          <w:sz w:val="24"/>
          <w:szCs w:val="24"/>
        </w:rPr>
        <w:t xml:space="preserve">оля участия члена органа управления эмитента в уставном капитале поставщика - коммерческой </w:t>
      </w:r>
      <w:r w:rsidR="00967873" w:rsidRPr="00967873">
        <w:rPr>
          <w:rFonts w:ascii="Times New Roman CYR" w:eastAsia="Times New Roman" w:hAnsi="Times New Roman CYR" w:cs="Times New Roman CYR"/>
          <w:sz w:val="24"/>
          <w:szCs w:val="24"/>
        </w:rPr>
        <w:t xml:space="preserve">организации: </w:t>
      </w:r>
      <w:r w:rsidR="00967873" w:rsidRPr="00967873">
        <w:rPr>
          <w:rFonts w:ascii="Times New Roman CYR" w:eastAsia="Times New Roman" w:hAnsi="Times New Roman CYR" w:cs="Times New Roman CYR"/>
          <w:b/>
          <w:i/>
          <w:sz w:val="24"/>
          <w:szCs w:val="24"/>
        </w:rPr>
        <w:t>Свеженцев</w:t>
      </w:r>
      <w:r w:rsidRPr="00967873">
        <w:rPr>
          <w:rFonts w:ascii="Times New Roman CYR" w:eastAsia="Times New Roman" w:hAnsi="Times New Roman CYR" w:cs="Times New Roman CYR"/>
          <w:b/>
          <w:i/>
          <w:sz w:val="24"/>
          <w:szCs w:val="24"/>
        </w:rPr>
        <w:t xml:space="preserve"> И.Н. является владельцем 50% уставного капитала поставщика, что составляет </w:t>
      </w:r>
      <w:r w:rsidR="00967873" w:rsidRPr="00967873">
        <w:rPr>
          <w:rFonts w:ascii="Times New Roman CYR" w:eastAsia="Times New Roman" w:hAnsi="Times New Roman CYR" w:cs="Times New Roman CYR"/>
          <w:b/>
          <w:i/>
          <w:sz w:val="24"/>
          <w:szCs w:val="24"/>
        </w:rPr>
        <w:t>64 505 000 руб</w:t>
      </w:r>
      <w:r w:rsidR="000E5B73" w:rsidRPr="00967873">
        <w:rPr>
          <w:rFonts w:ascii="Times New Roman CYR" w:eastAsia="Times New Roman" w:hAnsi="Times New Roman CYR" w:cs="Times New Roman CYR"/>
          <w:b/>
          <w:i/>
          <w:sz w:val="24"/>
          <w:szCs w:val="24"/>
        </w:rPr>
        <w:t>.</w:t>
      </w:r>
    </w:p>
    <w:p w:rsidR="00967873" w:rsidRPr="00967873" w:rsidRDefault="00967873" w:rsidP="00967873">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Основание, в силу которого член органа управления эмитента, осуществляет контроль над организацией:</w:t>
      </w:r>
      <w:r w:rsidRPr="00967873">
        <w:rPr>
          <w:rFonts w:ascii="Times New Roman CYR" w:eastAsia="Times New Roman" w:hAnsi="Times New Roman CYR" w:cs="Times New Roman CYR"/>
          <w:b/>
          <w:i/>
          <w:sz w:val="24"/>
          <w:szCs w:val="24"/>
        </w:rPr>
        <w:t xml:space="preserve"> Член органа управления Эмитента (член Совета директоров) Свеженцев Е.И. являются участником ООО «Электрощит-</w:t>
      </w:r>
      <w:proofErr w:type="spellStart"/>
      <w:r w:rsidRPr="00967873">
        <w:rPr>
          <w:rFonts w:ascii="Times New Roman CYR" w:eastAsia="Times New Roman" w:hAnsi="Times New Roman CYR" w:cs="Times New Roman CYR"/>
          <w:b/>
          <w:i/>
          <w:sz w:val="24"/>
          <w:szCs w:val="24"/>
        </w:rPr>
        <w:t>Стройсистема</w:t>
      </w:r>
      <w:proofErr w:type="spellEnd"/>
      <w:r w:rsidRPr="00967873">
        <w:rPr>
          <w:rFonts w:ascii="Times New Roman CYR" w:eastAsia="Times New Roman" w:hAnsi="Times New Roman CYR" w:cs="Times New Roman CYR"/>
          <w:b/>
          <w:i/>
          <w:sz w:val="24"/>
          <w:szCs w:val="24"/>
        </w:rPr>
        <w:t>»</w:t>
      </w:r>
    </w:p>
    <w:p w:rsidR="00967873" w:rsidRPr="00967873" w:rsidRDefault="00967873" w:rsidP="00967873">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 xml:space="preserve">Доля участия члена органа управления эмитента в уставном капитале поставщика - коммерческой организации: </w:t>
      </w:r>
      <w:r w:rsidRPr="00967873">
        <w:rPr>
          <w:rFonts w:ascii="Times New Roman CYR" w:eastAsia="Times New Roman" w:hAnsi="Times New Roman CYR" w:cs="Times New Roman CYR"/>
          <w:b/>
          <w:i/>
          <w:sz w:val="24"/>
          <w:szCs w:val="24"/>
        </w:rPr>
        <w:t>Свеженцев Е.И. является владельцем 25% уставного капитала поставщика, что составляет 32 252 500 руб.</w:t>
      </w:r>
    </w:p>
    <w:p w:rsidR="006A64C4" w:rsidRPr="003F366D" w:rsidRDefault="006A64C4">
      <w:pPr>
        <w:spacing w:before="0" w:after="0"/>
        <w:ind w:firstLine="851"/>
        <w:jc w:val="both"/>
        <w:rPr>
          <w:rFonts w:ascii="Times New Roman CYR" w:eastAsia="Times New Roman" w:hAnsi="Times New Roman CYR" w:cs="Times New Roman CYR"/>
          <w:b/>
          <w:i/>
          <w:sz w:val="24"/>
          <w:szCs w:val="24"/>
        </w:rPr>
      </w:pPr>
    </w:p>
    <w:p w:rsidR="00AD76CC" w:rsidRPr="000711F2" w:rsidRDefault="000711F2">
      <w:pPr>
        <w:spacing w:before="0" w:after="0"/>
        <w:ind w:firstLine="851"/>
        <w:jc w:val="both"/>
      </w:pPr>
      <w:r w:rsidRPr="003F366D">
        <w:rPr>
          <w:rFonts w:ascii="Times New Roman CYR" w:eastAsia="Times New Roman" w:hAnsi="Times New Roman CYR" w:cs="Times New Roman CYR"/>
          <w:b/>
          <w:i/>
          <w:sz w:val="24"/>
          <w:szCs w:val="24"/>
        </w:rPr>
        <w:t>Основные дебиторы эмитента, являющихся лицами, входящими в группу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 отсутствуют.</w:t>
      </w:r>
    </w:p>
    <w:p w:rsidR="00AD76CC" w:rsidRPr="000711F2" w:rsidRDefault="00AD76CC">
      <w:pPr>
        <w:spacing w:before="0" w:after="0"/>
        <w:jc w:val="both"/>
        <w:rPr>
          <w:rFonts w:ascii="Times New Roman CYR" w:eastAsia="Times New Roman" w:hAnsi="Times New Roman CYR" w:cs="Times New Roman CYR"/>
          <w:sz w:val="24"/>
          <w:szCs w:val="24"/>
        </w:rPr>
      </w:pPr>
    </w:p>
    <w:p w:rsidR="00BF4E80" w:rsidRDefault="00BF4E80">
      <w:pPr>
        <w:spacing w:before="108" w:after="108"/>
        <w:jc w:val="center"/>
        <w:outlineLvl w:val="0"/>
        <w:rPr>
          <w:rFonts w:ascii="Times New Roman CYR" w:eastAsia="Times New Roman" w:hAnsi="Times New Roman CYR" w:cs="Times New Roman CYR"/>
          <w:b/>
          <w:bCs/>
          <w:sz w:val="24"/>
          <w:szCs w:val="24"/>
        </w:rPr>
      </w:pPr>
    </w:p>
    <w:p w:rsidR="00BF4E80" w:rsidRDefault="00BF4E80">
      <w:pPr>
        <w:spacing w:before="108" w:after="108"/>
        <w:jc w:val="center"/>
        <w:outlineLvl w:val="0"/>
        <w:rPr>
          <w:rFonts w:ascii="Times New Roman CYR" w:eastAsia="Times New Roman" w:hAnsi="Times New Roman CYR" w:cs="Times New Roman CYR"/>
          <w:b/>
          <w:bCs/>
          <w:sz w:val="24"/>
          <w:szCs w:val="24"/>
        </w:rPr>
      </w:pPr>
    </w:p>
    <w:p w:rsidR="00AD76CC" w:rsidRPr="006A64C4" w:rsidRDefault="000711F2">
      <w:pPr>
        <w:spacing w:before="108" w:after="108"/>
        <w:jc w:val="center"/>
        <w:outlineLvl w:val="0"/>
        <w:rPr>
          <w:rFonts w:ascii="Times New Roman CYR" w:eastAsia="Times New Roman" w:hAnsi="Times New Roman CYR" w:cs="Times New Roman CYR"/>
          <w:b/>
          <w:bCs/>
          <w:sz w:val="24"/>
          <w:szCs w:val="24"/>
        </w:rPr>
      </w:pPr>
      <w:r w:rsidRPr="006A64C4">
        <w:rPr>
          <w:rFonts w:ascii="Times New Roman CYR" w:eastAsia="Times New Roman" w:hAnsi="Times New Roman CYR" w:cs="Times New Roman CYR"/>
          <w:b/>
          <w:bCs/>
          <w:sz w:val="24"/>
          <w:szCs w:val="24"/>
        </w:rPr>
        <w:lastRenderedPageBreak/>
        <w:t>1.7. Сведения об обязательствах эмитента</w:t>
      </w:r>
      <w:bookmarkStart w:id="9" w:name="sub_3217"/>
      <w:bookmarkEnd w:id="9"/>
    </w:p>
    <w:p w:rsidR="00AD76CC" w:rsidRPr="006A64C4" w:rsidRDefault="00AD76CC">
      <w:pPr>
        <w:spacing w:before="0" w:after="0"/>
        <w:jc w:val="both"/>
        <w:rPr>
          <w:rFonts w:ascii="Times New Roman CYR" w:eastAsia="Times New Roman" w:hAnsi="Times New Roman CYR" w:cs="Times New Roman CYR"/>
          <w:sz w:val="24"/>
          <w:szCs w:val="24"/>
        </w:rPr>
      </w:pPr>
    </w:p>
    <w:p w:rsidR="00AD76CC" w:rsidRPr="003F366D" w:rsidRDefault="000711F2">
      <w:pPr>
        <w:spacing w:before="108" w:after="108"/>
        <w:jc w:val="center"/>
        <w:outlineLvl w:val="0"/>
      </w:pPr>
      <w:r w:rsidRPr="003F366D">
        <w:rPr>
          <w:rFonts w:ascii="Times New Roman CYR" w:eastAsia="Times New Roman" w:hAnsi="Times New Roman CYR" w:cs="Times New Roman CYR"/>
          <w:b/>
          <w:bCs/>
          <w:sz w:val="24"/>
          <w:szCs w:val="24"/>
        </w:rPr>
        <w:t xml:space="preserve">1.7.1. Сведения об основных кредиторах эмитента </w:t>
      </w:r>
      <w:bookmarkStart w:id="10" w:name="sub_32171"/>
      <w:bookmarkEnd w:id="10"/>
    </w:p>
    <w:p w:rsidR="00AD76CC" w:rsidRPr="003F366D" w:rsidRDefault="000711F2">
      <w:pPr>
        <w:spacing w:before="0" w:after="0"/>
        <w:ind w:firstLine="851"/>
        <w:jc w:val="both"/>
      </w:pPr>
      <w:r w:rsidRPr="003F366D">
        <w:rPr>
          <w:rFonts w:ascii="Times New Roman CYR" w:eastAsia="Times New Roman" w:hAnsi="Times New Roman CYR" w:cs="Times New Roman CYR"/>
          <w:sz w:val="24"/>
          <w:szCs w:val="24"/>
        </w:rPr>
        <w:t>Основные кредиторы эмитента, являющихся лицами, не входящими в группу эмитента (</w:t>
      </w:r>
      <w:proofErr w:type="spellStart"/>
      <w:r w:rsidRPr="003F366D">
        <w:rPr>
          <w:rFonts w:ascii="Times New Roman CYR" w:eastAsia="Times New Roman" w:hAnsi="Times New Roman CYR" w:cs="Times New Roman CYR"/>
          <w:sz w:val="24"/>
          <w:szCs w:val="24"/>
        </w:rPr>
        <w:t>внешнегрупповые</w:t>
      </w:r>
      <w:proofErr w:type="spellEnd"/>
      <w:r w:rsidRPr="003F366D">
        <w:rPr>
          <w:rFonts w:ascii="Times New Roman CYR" w:eastAsia="Times New Roman" w:hAnsi="Times New Roman CYR" w:cs="Times New Roman CYR"/>
          <w:sz w:val="24"/>
          <w:szCs w:val="24"/>
        </w:rPr>
        <w:t xml:space="preserve"> кредиторы)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w:t>
      </w:r>
    </w:p>
    <w:p w:rsidR="00AD76CC" w:rsidRPr="003F366D" w:rsidRDefault="000711F2">
      <w:pPr>
        <w:spacing w:before="0" w:after="0"/>
        <w:ind w:firstLine="851"/>
        <w:jc w:val="both"/>
      </w:pPr>
      <w:r w:rsidRPr="003F366D">
        <w:rPr>
          <w:b/>
          <w:i/>
          <w:sz w:val="24"/>
          <w:szCs w:val="24"/>
        </w:rPr>
        <w:t xml:space="preserve">Уровень существенности кредиторской задолженности, приходящейся на долю основного кредитора, определен в размере 10% от суммы кредиторской задолженности, приходящейся на </w:t>
      </w:r>
      <w:proofErr w:type="spellStart"/>
      <w:r w:rsidRPr="003F366D">
        <w:rPr>
          <w:b/>
          <w:i/>
          <w:sz w:val="24"/>
          <w:szCs w:val="24"/>
        </w:rPr>
        <w:t>внешнегрупповых</w:t>
      </w:r>
      <w:proofErr w:type="spellEnd"/>
      <w:r w:rsidRPr="003F366D">
        <w:rPr>
          <w:b/>
          <w:i/>
          <w:sz w:val="24"/>
          <w:szCs w:val="24"/>
        </w:rPr>
        <w:t xml:space="preserve"> кредиторов и составляет </w:t>
      </w:r>
      <w:r w:rsidR="00A719C4" w:rsidRPr="003F366D">
        <w:rPr>
          <w:b/>
          <w:i/>
          <w:sz w:val="24"/>
          <w:szCs w:val="24"/>
        </w:rPr>
        <w:t>322 797 543</w:t>
      </w:r>
      <w:r w:rsidR="006A64C4" w:rsidRPr="003F366D">
        <w:rPr>
          <w:rFonts w:ascii="Times New Roman CYR" w:hAnsi="Times New Roman CYR" w:cs="Times New Roman CYR"/>
          <w:b/>
          <w:i/>
          <w:sz w:val="24"/>
          <w:szCs w:val="24"/>
        </w:rPr>
        <w:t xml:space="preserve"> </w:t>
      </w:r>
      <w:r w:rsidRPr="003F366D">
        <w:rPr>
          <w:b/>
          <w:i/>
          <w:sz w:val="24"/>
          <w:szCs w:val="24"/>
        </w:rPr>
        <w:t xml:space="preserve">руб. по состоянию на дату окончания отчетного периода. </w:t>
      </w:r>
    </w:p>
    <w:p w:rsidR="00AD76CC" w:rsidRPr="003F366D" w:rsidRDefault="00AD76CC">
      <w:pPr>
        <w:spacing w:before="0" w:after="0"/>
        <w:jc w:val="both"/>
        <w:rPr>
          <w:rFonts w:ascii="Times New Roman CYR" w:eastAsia="Times New Roman" w:hAnsi="Times New Roman CYR" w:cs="Times New Roman CYR"/>
          <w:sz w:val="24"/>
          <w:szCs w:val="24"/>
        </w:rPr>
      </w:pPr>
    </w:p>
    <w:p w:rsidR="00AD76CC" w:rsidRPr="00B43EE3" w:rsidRDefault="000711F2">
      <w:pPr>
        <w:pStyle w:val="af8"/>
        <w:numPr>
          <w:ilvl w:val="0"/>
          <w:numId w:val="1"/>
        </w:numPr>
        <w:spacing w:before="0" w:after="0"/>
        <w:ind w:firstLine="851"/>
        <w:jc w:val="both"/>
      </w:pPr>
      <w:r w:rsidRPr="003F366D">
        <w:rPr>
          <w:rFonts w:ascii="Times New Roman CYR" w:eastAsia="Times New Roman" w:hAnsi="Times New Roman CYR" w:cs="Times New Roman CYR"/>
          <w:b/>
          <w:i/>
          <w:sz w:val="24"/>
          <w:szCs w:val="24"/>
        </w:rPr>
        <w:t xml:space="preserve">1. </w:t>
      </w:r>
      <w:r w:rsidRPr="00B43EE3">
        <w:rPr>
          <w:rFonts w:ascii="Times New Roman CYR" w:eastAsia="Times New Roman" w:hAnsi="Times New Roman CYR" w:cs="Times New Roman CYR"/>
          <w:sz w:val="24"/>
          <w:szCs w:val="24"/>
        </w:rPr>
        <w:t xml:space="preserve">Полное фирменное наименование: </w:t>
      </w:r>
      <w:r w:rsidRPr="00B43EE3">
        <w:rPr>
          <w:rFonts w:ascii="Times New Roman CYR" w:eastAsia="Times New Roman" w:hAnsi="Times New Roman CYR" w:cs="Times New Roman CYR"/>
          <w:b/>
          <w:i/>
          <w:sz w:val="24"/>
          <w:szCs w:val="24"/>
        </w:rPr>
        <w:t>Общество с ограниченной ответственностью " Электрощит-</w:t>
      </w:r>
      <w:proofErr w:type="spellStart"/>
      <w:r w:rsidRPr="00B43EE3">
        <w:rPr>
          <w:rFonts w:ascii="Times New Roman CYR" w:eastAsia="Times New Roman" w:hAnsi="Times New Roman CYR" w:cs="Times New Roman CYR"/>
          <w:b/>
          <w:i/>
          <w:sz w:val="24"/>
          <w:szCs w:val="24"/>
        </w:rPr>
        <w:t>Стройсистема</w:t>
      </w:r>
      <w:proofErr w:type="spellEnd"/>
      <w:r w:rsidRPr="00B43EE3">
        <w:rPr>
          <w:rFonts w:ascii="Times New Roman CYR" w:eastAsia="Times New Roman" w:hAnsi="Times New Roman CYR" w:cs="Times New Roman CYR"/>
          <w:b/>
          <w:i/>
          <w:sz w:val="24"/>
          <w:szCs w:val="24"/>
        </w:rPr>
        <w:t>";</w:t>
      </w:r>
    </w:p>
    <w:p w:rsidR="00AD76CC" w:rsidRPr="00B43EE3" w:rsidRDefault="000711F2">
      <w:pPr>
        <w:spacing w:before="0" w:after="0"/>
        <w:ind w:firstLine="851"/>
        <w:jc w:val="both"/>
      </w:pPr>
      <w:r w:rsidRPr="00B43EE3">
        <w:rPr>
          <w:rFonts w:ascii="Times New Roman CYR" w:eastAsia="Times New Roman" w:hAnsi="Times New Roman CYR" w:cs="Times New Roman CYR"/>
          <w:sz w:val="24"/>
          <w:szCs w:val="24"/>
        </w:rPr>
        <w:t xml:space="preserve">Сокращенное фирменное наименование: </w:t>
      </w:r>
      <w:r w:rsidRPr="00B43EE3">
        <w:rPr>
          <w:rFonts w:ascii="Times New Roman CYR" w:eastAsia="Times New Roman" w:hAnsi="Times New Roman CYR" w:cs="Times New Roman CYR"/>
          <w:b/>
          <w:i/>
          <w:sz w:val="24"/>
          <w:szCs w:val="24"/>
        </w:rPr>
        <w:t>ООО "Электрощит-</w:t>
      </w:r>
      <w:proofErr w:type="spellStart"/>
      <w:r w:rsidRPr="00B43EE3">
        <w:rPr>
          <w:rFonts w:ascii="Times New Roman CYR" w:eastAsia="Times New Roman" w:hAnsi="Times New Roman CYR" w:cs="Times New Roman CYR"/>
          <w:b/>
          <w:i/>
          <w:sz w:val="24"/>
          <w:szCs w:val="24"/>
        </w:rPr>
        <w:t>Стройсистема</w:t>
      </w:r>
      <w:proofErr w:type="spellEnd"/>
      <w:r w:rsidRPr="00B43EE3">
        <w:rPr>
          <w:rFonts w:ascii="Times New Roman CYR" w:eastAsia="Times New Roman" w:hAnsi="Times New Roman CYR" w:cs="Times New Roman CYR"/>
          <w:b/>
          <w:i/>
          <w:sz w:val="24"/>
          <w:szCs w:val="24"/>
        </w:rPr>
        <w:t>"</w:t>
      </w:r>
    </w:p>
    <w:p w:rsidR="00AD76CC" w:rsidRPr="00B43EE3" w:rsidRDefault="000711F2">
      <w:pPr>
        <w:spacing w:before="0" w:after="0"/>
        <w:ind w:firstLine="851"/>
        <w:jc w:val="both"/>
      </w:pPr>
      <w:r w:rsidRPr="00B43EE3">
        <w:rPr>
          <w:rFonts w:ascii="Times New Roman CYR" w:eastAsia="Times New Roman" w:hAnsi="Times New Roman CYR" w:cs="Times New Roman CYR"/>
          <w:sz w:val="24"/>
          <w:szCs w:val="24"/>
        </w:rPr>
        <w:t xml:space="preserve">Идентификационный номер налогоплательщика (ИНН): </w:t>
      </w:r>
      <w:r w:rsidRPr="00B43EE3">
        <w:rPr>
          <w:rFonts w:ascii="Times New Roman CYR" w:eastAsia="Times New Roman" w:hAnsi="Times New Roman CYR" w:cs="Times New Roman CYR"/>
          <w:b/>
          <w:i/>
          <w:sz w:val="24"/>
          <w:szCs w:val="24"/>
        </w:rPr>
        <w:t>6313553082;</w:t>
      </w:r>
    </w:p>
    <w:p w:rsidR="00AD76CC" w:rsidRPr="00B43EE3" w:rsidRDefault="000711F2">
      <w:pPr>
        <w:spacing w:before="0" w:after="0"/>
        <w:ind w:firstLine="851"/>
        <w:jc w:val="both"/>
      </w:pPr>
      <w:r w:rsidRPr="00B43EE3">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B43EE3">
        <w:rPr>
          <w:rFonts w:ascii="Times New Roman CYR" w:eastAsia="Times New Roman" w:hAnsi="Times New Roman CYR" w:cs="Times New Roman CYR"/>
          <w:b/>
          <w:i/>
          <w:sz w:val="24"/>
          <w:szCs w:val="24"/>
        </w:rPr>
        <w:t>1176313036712;</w:t>
      </w:r>
    </w:p>
    <w:p w:rsidR="00AD76CC" w:rsidRPr="00B43EE3" w:rsidRDefault="000711F2">
      <w:pPr>
        <w:spacing w:before="0" w:after="0"/>
        <w:ind w:firstLine="851"/>
        <w:jc w:val="both"/>
      </w:pPr>
      <w:r w:rsidRPr="00B43EE3">
        <w:rPr>
          <w:rFonts w:ascii="Times New Roman CYR" w:eastAsia="Times New Roman" w:hAnsi="Times New Roman CYR" w:cs="Times New Roman CYR"/>
          <w:sz w:val="24"/>
          <w:szCs w:val="24"/>
        </w:rPr>
        <w:t xml:space="preserve">Место нахождения: </w:t>
      </w:r>
      <w:r w:rsidRPr="00B43EE3">
        <w:rPr>
          <w:rFonts w:ascii="Times New Roman CYR" w:eastAsia="Times New Roman" w:hAnsi="Times New Roman CYR" w:cs="Times New Roman CYR"/>
          <w:b/>
          <w:i/>
          <w:sz w:val="24"/>
          <w:szCs w:val="24"/>
        </w:rPr>
        <w:t xml:space="preserve">443048, Самарская область, город Самара, поселок Красная Глинка, </w:t>
      </w:r>
      <w:proofErr w:type="spellStart"/>
      <w:r w:rsidRPr="00B43EE3">
        <w:rPr>
          <w:rFonts w:ascii="Times New Roman CYR" w:eastAsia="Times New Roman" w:hAnsi="Times New Roman CYR" w:cs="Times New Roman CYR"/>
          <w:b/>
          <w:i/>
          <w:sz w:val="24"/>
          <w:szCs w:val="24"/>
        </w:rPr>
        <w:t>Красноглинское</w:t>
      </w:r>
      <w:proofErr w:type="spellEnd"/>
      <w:r w:rsidRPr="00B43EE3">
        <w:rPr>
          <w:rFonts w:ascii="Times New Roman CYR" w:eastAsia="Times New Roman" w:hAnsi="Times New Roman CYR" w:cs="Times New Roman CYR"/>
          <w:b/>
          <w:i/>
          <w:sz w:val="24"/>
          <w:szCs w:val="24"/>
        </w:rPr>
        <w:t xml:space="preserve"> шоссе, дом № 20, помещение 1;</w:t>
      </w:r>
    </w:p>
    <w:p w:rsidR="00AD76CC" w:rsidRPr="00B43EE3" w:rsidRDefault="000711F2">
      <w:pPr>
        <w:spacing w:before="0" w:after="0"/>
        <w:ind w:firstLine="851"/>
        <w:jc w:val="both"/>
      </w:pPr>
      <w:r w:rsidRPr="00B43EE3">
        <w:rPr>
          <w:rFonts w:ascii="Times New Roman CYR" w:eastAsia="Times New Roman" w:hAnsi="Times New Roman CYR" w:cs="Times New Roman CYR"/>
          <w:sz w:val="24"/>
          <w:szCs w:val="24"/>
        </w:rPr>
        <w:t xml:space="preserve">Сумма кредиторской задолженности: </w:t>
      </w:r>
      <w:r w:rsidR="00A719C4" w:rsidRPr="00B43EE3">
        <w:rPr>
          <w:rFonts w:ascii="Times New Roman CYR" w:eastAsia="Times New Roman" w:hAnsi="Times New Roman CYR" w:cs="Times New Roman CYR"/>
          <w:b/>
          <w:i/>
          <w:sz w:val="24"/>
          <w:szCs w:val="24"/>
        </w:rPr>
        <w:t>756 259 794</w:t>
      </w:r>
      <w:r w:rsidR="008756FF" w:rsidRPr="00B43EE3">
        <w:rPr>
          <w:rFonts w:ascii="Times New Roman CYR" w:eastAsia="Times New Roman" w:hAnsi="Times New Roman CYR" w:cs="Times New Roman CYR"/>
          <w:b/>
          <w:i/>
          <w:sz w:val="24"/>
          <w:szCs w:val="24"/>
        </w:rPr>
        <w:t>,</w:t>
      </w:r>
      <w:r w:rsidR="00A719C4" w:rsidRPr="00B43EE3">
        <w:rPr>
          <w:rFonts w:ascii="Times New Roman CYR" w:eastAsia="Times New Roman" w:hAnsi="Times New Roman CYR" w:cs="Times New Roman CYR"/>
          <w:b/>
          <w:i/>
          <w:sz w:val="24"/>
          <w:szCs w:val="24"/>
        </w:rPr>
        <w:t>19</w:t>
      </w:r>
      <w:r w:rsidR="008756FF" w:rsidRPr="00B43EE3">
        <w:rPr>
          <w:rFonts w:ascii="Times New Roman CYR" w:eastAsia="Times New Roman" w:hAnsi="Times New Roman CYR" w:cs="Times New Roman CYR"/>
          <w:b/>
          <w:i/>
          <w:sz w:val="24"/>
          <w:szCs w:val="24"/>
        </w:rPr>
        <w:t xml:space="preserve"> рублей (в том числе: Сумма торгово</w:t>
      </w:r>
      <w:r w:rsidR="00A719C4" w:rsidRPr="00B43EE3">
        <w:rPr>
          <w:rFonts w:ascii="Times New Roman CYR" w:eastAsia="Times New Roman" w:hAnsi="Times New Roman CYR" w:cs="Times New Roman CYR"/>
          <w:b/>
          <w:i/>
          <w:sz w:val="24"/>
          <w:szCs w:val="24"/>
        </w:rPr>
        <w:t xml:space="preserve">й кредиторской задолженности: </w:t>
      </w:r>
      <w:r w:rsidR="008756FF" w:rsidRPr="00B43EE3">
        <w:rPr>
          <w:rFonts w:ascii="Times New Roman CYR" w:eastAsia="Times New Roman" w:hAnsi="Times New Roman CYR" w:cs="Times New Roman CYR"/>
          <w:b/>
          <w:i/>
          <w:sz w:val="24"/>
          <w:szCs w:val="24"/>
        </w:rPr>
        <w:t>5</w:t>
      </w:r>
      <w:r w:rsidR="00A719C4" w:rsidRPr="00B43EE3">
        <w:rPr>
          <w:rFonts w:ascii="Times New Roman CYR" w:eastAsia="Times New Roman" w:hAnsi="Times New Roman CYR" w:cs="Times New Roman CYR"/>
          <w:b/>
          <w:i/>
          <w:sz w:val="24"/>
          <w:szCs w:val="24"/>
        </w:rPr>
        <w:t>01 159 794</w:t>
      </w:r>
      <w:r w:rsidR="008756FF" w:rsidRPr="00B43EE3">
        <w:rPr>
          <w:rFonts w:ascii="Times New Roman CYR" w:eastAsia="Times New Roman" w:hAnsi="Times New Roman CYR" w:cs="Times New Roman CYR"/>
          <w:b/>
          <w:i/>
          <w:sz w:val="24"/>
          <w:szCs w:val="24"/>
        </w:rPr>
        <w:t>,</w:t>
      </w:r>
      <w:r w:rsidR="00A719C4" w:rsidRPr="00B43EE3">
        <w:rPr>
          <w:rFonts w:ascii="Times New Roman CYR" w:eastAsia="Times New Roman" w:hAnsi="Times New Roman CYR" w:cs="Times New Roman CYR"/>
          <w:b/>
          <w:i/>
          <w:sz w:val="24"/>
          <w:szCs w:val="24"/>
        </w:rPr>
        <w:t>19</w:t>
      </w:r>
      <w:r w:rsidR="008756FF" w:rsidRPr="00B43EE3">
        <w:rPr>
          <w:rFonts w:ascii="Times New Roman CYR" w:eastAsia="Times New Roman" w:hAnsi="Times New Roman CYR" w:cs="Times New Roman CYR"/>
          <w:b/>
          <w:i/>
          <w:sz w:val="24"/>
          <w:szCs w:val="24"/>
        </w:rPr>
        <w:t xml:space="preserve"> </w:t>
      </w:r>
      <w:r w:rsidR="008756FF" w:rsidRPr="00B43EE3">
        <w:rPr>
          <w:rFonts w:ascii="Times New Roman CYR" w:eastAsia="Times New Roman" w:hAnsi="Times New Roman CYR" w:cs="Times New Roman CYR"/>
          <w:b/>
          <w:i/>
          <w:kern w:val="0"/>
          <w:sz w:val="24"/>
          <w:szCs w:val="24"/>
          <w:lang w:eastAsia="ru-RU" w:bidi="ar-SA"/>
        </w:rPr>
        <w:t xml:space="preserve">рублей; </w:t>
      </w:r>
      <w:r w:rsidR="008756FF" w:rsidRPr="00B43EE3">
        <w:rPr>
          <w:rFonts w:ascii="Times New Roman CYR" w:eastAsia="Times New Roman" w:hAnsi="Times New Roman CYR" w:cs="Times New Roman CYR"/>
          <w:b/>
          <w:i/>
          <w:sz w:val="24"/>
          <w:szCs w:val="24"/>
        </w:rPr>
        <w:t xml:space="preserve">Сумма кредиторской задолженности по займам: </w:t>
      </w:r>
      <w:r w:rsidR="008756FF" w:rsidRPr="00B43EE3">
        <w:rPr>
          <w:rFonts w:ascii="Times New Roman CYR" w:eastAsia="Times New Roman" w:hAnsi="Times New Roman CYR" w:cs="Times New Roman CYR"/>
          <w:b/>
          <w:i/>
          <w:kern w:val="0"/>
          <w:sz w:val="24"/>
          <w:szCs w:val="24"/>
          <w:lang w:eastAsia="ru-RU" w:bidi="ar-SA"/>
        </w:rPr>
        <w:t>2</w:t>
      </w:r>
      <w:r w:rsidR="00A719C4" w:rsidRPr="00B43EE3">
        <w:rPr>
          <w:rFonts w:ascii="Times New Roman CYR" w:eastAsia="Times New Roman" w:hAnsi="Times New Roman CYR" w:cs="Times New Roman CYR"/>
          <w:b/>
          <w:i/>
          <w:kern w:val="0"/>
          <w:sz w:val="24"/>
          <w:szCs w:val="24"/>
          <w:lang w:eastAsia="ru-RU" w:bidi="ar-SA"/>
        </w:rPr>
        <w:t>55</w:t>
      </w:r>
      <w:r w:rsidR="008756FF" w:rsidRPr="00B43EE3">
        <w:rPr>
          <w:rFonts w:ascii="Times New Roman CYR" w:eastAsia="Times New Roman" w:hAnsi="Times New Roman CYR" w:cs="Times New Roman CYR"/>
          <w:b/>
          <w:i/>
          <w:kern w:val="0"/>
          <w:sz w:val="24"/>
          <w:szCs w:val="24"/>
          <w:lang w:eastAsia="ru-RU" w:bidi="ar-SA"/>
        </w:rPr>
        <w:t> 100 000 рублей)</w:t>
      </w:r>
      <w:r w:rsidRPr="00B43EE3">
        <w:rPr>
          <w:rFonts w:ascii="Times New Roman CYR" w:eastAsia="Times New Roman" w:hAnsi="Times New Roman CYR" w:cs="Times New Roman CYR"/>
          <w:b/>
          <w:i/>
          <w:kern w:val="0"/>
          <w:sz w:val="24"/>
          <w:szCs w:val="24"/>
          <w:lang w:eastAsia="ru-RU" w:bidi="ar-SA"/>
        </w:rPr>
        <w:t>;</w:t>
      </w:r>
    </w:p>
    <w:p w:rsidR="00AD76CC" w:rsidRPr="00B43EE3" w:rsidRDefault="000711F2">
      <w:pPr>
        <w:spacing w:before="0" w:after="0"/>
        <w:ind w:firstLine="851"/>
        <w:jc w:val="both"/>
      </w:pPr>
      <w:r w:rsidRPr="00B43EE3">
        <w:rPr>
          <w:rFonts w:ascii="Times New Roman CYR" w:eastAsia="Times New Roman" w:hAnsi="Times New Roman CYR" w:cs="Times New Roman CYR"/>
          <w:sz w:val="24"/>
          <w:szCs w:val="24"/>
        </w:rPr>
        <w:t xml:space="preserve">Доля </w:t>
      </w:r>
      <w:proofErr w:type="spellStart"/>
      <w:r w:rsidRPr="00B43EE3">
        <w:rPr>
          <w:rFonts w:ascii="Times New Roman CYR" w:eastAsia="Times New Roman" w:hAnsi="Times New Roman CYR" w:cs="Times New Roman CYR"/>
          <w:sz w:val="24"/>
          <w:szCs w:val="24"/>
        </w:rPr>
        <w:t>внешнегруппового</w:t>
      </w:r>
      <w:proofErr w:type="spellEnd"/>
      <w:r w:rsidRPr="00B43EE3">
        <w:rPr>
          <w:rFonts w:ascii="Times New Roman CYR" w:eastAsia="Times New Roman" w:hAnsi="Times New Roman CYR" w:cs="Times New Roman CYR"/>
          <w:sz w:val="24"/>
          <w:szCs w:val="24"/>
        </w:rPr>
        <w:t xml:space="preserve"> кредитора в объеме кредиторской задолженности, приходящейся на </w:t>
      </w:r>
      <w:proofErr w:type="spellStart"/>
      <w:r w:rsidRPr="00B43EE3">
        <w:rPr>
          <w:rFonts w:ascii="Times New Roman CYR" w:eastAsia="Times New Roman" w:hAnsi="Times New Roman CYR" w:cs="Times New Roman CYR"/>
          <w:sz w:val="24"/>
          <w:szCs w:val="24"/>
        </w:rPr>
        <w:t>внешнегрупповых</w:t>
      </w:r>
      <w:proofErr w:type="spellEnd"/>
      <w:r w:rsidRPr="00B43EE3">
        <w:rPr>
          <w:rFonts w:ascii="Times New Roman CYR" w:eastAsia="Times New Roman" w:hAnsi="Times New Roman CYR" w:cs="Times New Roman CYR"/>
          <w:sz w:val="24"/>
          <w:szCs w:val="24"/>
        </w:rPr>
        <w:t xml:space="preserve"> кредиторов: </w:t>
      </w:r>
      <w:r w:rsidR="00A719C4" w:rsidRPr="00B43EE3">
        <w:rPr>
          <w:rFonts w:ascii="Times New Roman CYR" w:eastAsia="Times New Roman" w:hAnsi="Times New Roman CYR" w:cs="Times New Roman CYR"/>
          <w:b/>
          <w:i/>
          <w:sz w:val="24"/>
          <w:szCs w:val="24"/>
        </w:rPr>
        <w:t>23</w:t>
      </w:r>
      <w:r w:rsidR="008756FF" w:rsidRPr="00B43EE3">
        <w:rPr>
          <w:rFonts w:ascii="Times New Roman CYR" w:eastAsia="Times New Roman" w:hAnsi="Times New Roman CYR" w:cs="Times New Roman CYR"/>
          <w:b/>
          <w:i/>
          <w:sz w:val="24"/>
          <w:szCs w:val="24"/>
        </w:rPr>
        <w:t>,4</w:t>
      </w:r>
      <w:r w:rsidR="00A719C4" w:rsidRPr="00B43EE3">
        <w:rPr>
          <w:rFonts w:ascii="Times New Roman CYR" w:eastAsia="Times New Roman" w:hAnsi="Times New Roman CYR" w:cs="Times New Roman CYR"/>
          <w:b/>
          <w:i/>
          <w:sz w:val="24"/>
          <w:szCs w:val="24"/>
        </w:rPr>
        <w:t>3</w:t>
      </w:r>
      <w:r w:rsidR="008756FF" w:rsidRPr="00B43EE3">
        <w:rPr>
          <w:rFonts w:ascii="Times New Roman CYR" w:eastAsia="Times New Roman" w:hAnsi="Times New Roman CYR" w:cs="Times New Roman CYR"/>
          <w:b/>
          <w:i/>
          <w:kern w:val="0"/>
          <w:sz w:val="24"/>
          <w:szCs w:val="24"/>
          <w:lang w:eastAsia="ru-RU" w:bidi="ar-SA"/>
        </w:rPr>
        <w:t>%;</w:t>
      </w:r>
    </w:p>
    <w:p w:rsidR="00AD76CC" w:rsidRPr="00B43EE3" w:rsidRDefault="000711F2">
      <w:pPr>
        <w:spacing w:before="0" w:after="0"/>
        <w:ind w:firstLine="851"/>
        <w:jc w:val="both"/>
      </w:pPr>
      <w:r w:rsidRPr="00B43EE3">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кредиторской задолженности: </w:t>
      </w:r>
      <w:r w:rsidRPr="00B43EE3">
        <w:rPr>
          <w:rFonts w:ascii="Times New Roman CYR" w:eastAsia="Times New Roman" w:hAnsi="Times New Roman CYR" w:cs="Times New Roman CYR"/>
          <w:b/>
          <w:i/>
          <w:sz w:val="24"/>
          <w:szCs w:val="24"/>
        </w:rPr>
        <w:t xml:space="preserve">0,1% в день, но не более 10% от сумму задолженности; 0%; простроченной кредиторской задолженности нет. </w:t>
      </w:r>
    </w:p>
    <w:p w:rsidR="00AD76CC" w:rsidRPr="00B43EE3" w:rsidRDefault="000711F2">
      <w:pPr>
        <w:spacing w:before="0" w:after="0"/>
        <w:ind w:firstLine="851"/>
        <w:jc w:val="both"/>
      </w:pPr>
      <w:r w:rsidRPr="00B43EE3">
        <w:rPr>
          <w:rFonts w:ascii="Times New Roman CYR" w:eastAsia="Times New Roman" w:hAnsi="Times New Roman CYR" w:cs="Times New Roman CYR"/>
          <w:sz w:val="24"/>
          <w:szCs w:val="24"/>
        </w:rPr>
        <w:t xml:space="preserve">Дата заключения кредитного договора (договора займа): </w:t>
      </w:r>
      <w:r w:rsidRPr="00B43EE3">
        <w:rPr>
          <w:rFonts w:ascii="Times New Roman CYR" w:eastAsia="Times New Roman" w:hAnsi="Times New Roman CYR" w:cs="Times New Roman CYR"/>
          <w:b/>
          <w:i/>
          <w:sz w:val="24"/>
          <w:szCs w:val="24"/>
        </w:rPr>
        <w:t>14.12.2020</w:t>
      </w:r>
    </w:p>
    <w:p w:rsidR="00AD76CC" w:rsidRPr="00B43EE3" w:rsidRDefault="000711F2">
      <w:pPr>
        <w:spacing w:before="0" w:after="0"/>
        <w:ind w:firstLine="851"/>
        <w:jc w:val="both"/>
      </w:pPr>
      <w:r w:rsidRPr="00B43EE3">
        <w:rPr>
          <w:rFonts w:ascii="Times New Roman CYR" w:eastAsia="Times New Roman" w:hAnsi="Times New Roman CYR" w:cs="Times New Roman CYR"/>
          <w:b/>
          <w:i/>
          <w:sz w:val="24"/>
          <w:szCs w:val="24"/>
        </w:rPr>
        <w:t xml:space="preserve">Дата прекращения кредитного договора (договора займа), в том числе в связи с его исполнением: </w:t>
      </w:r>
      <w:r w:rsidR="00165D34" w:rsidRPr="00B43EE3">
        <w:rPr>
          <w:rFonts w:ascii="Times New Roman CYR" w:eastAsia="Times New Roman" w:hAnsi="Times New Roman CYR" w:cs="Times New Roman CYR"/>
          <w:b/>
          <w:i/>
          <w:sz w:val="24"/>
          <w:szCs w:val="24"/>
        </w:rPr>
        <w:t>31</w:t>
      </w:r>
      <w:r w:rsidRPr="00B43EE3">
        <w:rPr>
          <w:rFonts w:ascii="Times New Roman CYR" w:eastAsia="Times New Roman" w:hAnsi="Times New Roman CYR" w:cs="Times New Roman CYR"/>
          <w:b/>
          <w:i/>
          <w:sz w:val="24"/>
          <w:szCs w:val="24"/>
        </w:rPr>
        <w:t>.12.202</w:t>
      </w:r>
      <w:r w:rsidR="00A719C4" w:rsidRPr="00B43EE3">
        <w:rPr>
          <w:rFonts w:ascii="Times New Roman CYR" w:eastAsia="Times New Roman" w:hAnsi="Times New Roman CYR" w:cs="Times New Roman CYR"/>
          <w:b/>
          <w:i/>
          <w:sz w:val="24"/>
          <w:szCs w:val="24"/>
        </w:rPr>
        <w:t>4</w:t>
      </w:r>
    </w:p>
    <w:p w:rsidR="00967873" w:rsidRPr="00152D44" w:rsidRDefault="00967873" w:rsidP="00967873">
      <w:pPr>
        <w:spacing w:before="0" w:after="0"/>
        <w:ind w:firstLine="851"/>
        <w:jc w:val="both"/>
      </w:pPr>
      <w:r w:rsidRPr="00152D44">
        <w:rPr>
          <w:rFonts w:ascii="Times New Roman CYR" w:eastAsia="Times New Roman" w:hAnsi="Times New Roman CYR" w:cs="Times New Roman CYR"/>
          <w:sz w:val="24"/>
          <w:szCs w:val="24"/>
        </w:rPr>
        <w:t xml:space="preserve">Кредитор является организацией, подконтрольной членам органов управления эмитента и (или) лицу, контролирующему эмитента: </w:t>
      </w:r>
      <w:r w:rsidRPr="00152D44">
        <w:rPr>
          <w:rFonts w:ascii="Times New Roman CYR" w:eastAsia="Times New Roman" w:hAnsi="Times New Roman CYR" w:cs="Times New Roman CYR"/>
          <w:b/>
          <w:i/>
          <w:sz w:val="24"/>
          <w:szCs w:val="24"/>
        </w:rPr>
        <w:t>Да.</w:t>
      </w:r>
    </w:p>
    <w:p w:rsidR="00967873" w:rsidRPr="00152D44" w:rsidRDefault="00967873" w:rsidP="00967873">
      <w:pPr>
        <w:spacing w:before="0" w:after="0"/>
        <w:ind w:firstLine="851"/>
        <w:jc w:val="both"/>
        <w:rPr>
          <w:rFonts w:ascii="Times New Roman CYR" w:eastAsia="Times New Roman" w:hAnsi="Times New Roman CYR" w:cs="Times New Roman CYR"/>
          <w:b/>
          <w:i/>
          <w:sz w:val="24"/>
          <w:szCs w:val="24"/>
        </w:rPr>
      </w:pPr>
      <w:r w:rsidRPr="00152D44">
        <w:rPr>
          <w:rFonts w:ascii="Times New Roman CYR" w:eastAsia="Times New Roman" w:hAnsi="Times New Roman CYR" w:cs="Times New Roman CYR"/>
          <w:b/>
          <w:i/>
          <w:sz w:val="24"/>
          <w:szCs w:val="24"/>
        </w:rPr>
        <w:t>В случае если основной поставщик является организацией, подконтрольной лицу, контролирующему эмитента, и (или) члену органа управления эмитента, по каждому такому поставщику дополнительно указывается следующая информация:</w:t>
      </w:r>
    </w:p>
    <w:p w:rsidR="00967873" w:rsidRPr="00152D44" w:rsidRDefault="00967873" w:rsidP="00967873">
      <w:pPr>
        <w:spacing w:before="0" w:after="0"/>
        <w:ind w:firstLine="851"/>
        <w:jc w:val="both"/>
        <w:rPr>
          <w:rFonts w:ascii="Times New Roman CYR" w:eastAsia="Times New Roman" w:hAnsi="Times New Roman CYR" w:cs="Times New Roman CYR"/>
          <w:b/>
          <w:i/>
          <w:sz w:val="24"/>
          <w:szCs w:val="24"/>
        </w:rPr>
      </w:pPr>
      <w:r w:rsidRPr="00152D44">
        <w:rPr>
          <w:rFonts w:ascii="Times New Roman CYR" w:eastAsia="Times New Roman" w:hAnsi="Times New Roman CYR" w:cs="Times New Roman CYR"/>
          <w:sz w:val="24"/>
          <w:szCs w:val="24"/>
        </w:rPr>
        <w:t xml:space="preserve">Основание, в силу которого член органа управления эмитента, осуществляет контроль над </w:t>
      </w:r>
      <w:r w:rsidR="00152D44" w:rsidRPr="00152D44">
        <w:rPr>
          <w:rFonts w:ascii="Times New Roman CYR" w:eastAsia="Times New Roman" w:hAnsi="Times New Roman CYR" w:cs="Times New Roman CYR"/>
          <w:sz w:val="24"/>
          <w:szCs w:val="24"/>
        </w:rPr>
        <w:t>кредитором</w:t>
      </w:r>
      <w:r w:rsidRPr="00152D44">
        <w:rPr>
          <w:rFonts w:ascii="Times New Roman CYR" w:eastAsia="Times New Roman" w:hAnsi="Times New Roman CYR" w:cs="Times New Roman CYR"/>
          <w:sz w:val="24"/>
          <w:szCs w:val="24"/>
        </w:rPr>
        <w:t>:</w:t>
      </w:r>
      <w:r w:rsidRPr="00152D44">
        <w:rPr>
          <w:rFonts w:ascii="Times New Roman CYR" w:eastAsia="Times New Roman" w:hAnsi="Times New Roman CYR" w:cs="Times New Roman CYR"/>
          <w:b/>
          <w:i/>
          <w:sz w:val="24"/>
          <w:szCs w:val="24"/>
        </w:rPr>
        <w:t xml:space="preserve"> Член органа управления Эмитента (председатель Совета директоров) Свеженцев И.Н. являются участником ООО «Электрощит-</w:t>
      </w:r>
      <w:proofErr w:type="spellStart"/>
      <w:r w:rsidRPr="00152D44">
        <w:rPr>
          <w:rFonts w:ascii="Times New Roman CYR" w:eastAsia="Times New Roman" w:hAnsi="Times New Roman CYR" w:cs="Times New Roman CYR"/>
          <w:b/>
          <w:i/>
          <w:sz w:val="24"/>
          <w:szCs w:val="24"/>
        </w:rPr>
        <w:t>Стройсистема</w:t>
      </w:r>
      <w:proofErr w:type="spellEnd"/>
      <w:r w:rsidRPr="00152D44">
        <w:rPr>
          <w:rFonts w:ascii="Times New Roman CYR" w:eastAsia="Times New Roman" w:hAnsi="Times New Roman CYR" w:cs="Times New Roman CYR"/>
          <w:b/>
          <w:i/>
          <w:sz w:val="24"/>
          <w:szCs w:val="24"/>
        </w:rPr>
        <w:t>»</w:t>
      </w:r>
    </w:p>
    <w:p w:rsidR="00967873" w:rsidRPr="00152D44" w:rsidRDefault="00967873" w:rsidP="00967873">
      <w:pPr>
        <w:spacing w:before="0" w:after="0"/>
        <w:ind w:firstLine="851"/>
        <w:jc w:val="both"/>
        <w:rPr>
          <w:rFonts w:ascii="Times New Roman CYR" w:eastAsia="Times New Roman" w:hAnsi="Times New Roman CYR" w:cs="Times New Roman CYR"/>
          <w:b/>
          <w:i/>
          <w:sz w:val="24"/>
          <w:szCs w:val="24"/>
        </w:rPr>
      </w:pPr>
      <w:r w:rsidRPr="00152D44">
        <w:rPr>
          <w:rFonts w:ascii="Times New Roman CYR" w:eastAsia="Times New Roman" w:hAnsi="Times New Roman CYR" w:cs="Times New Roman CYR"/>
          <w:sz w:val="24"/>
          <w:szCs w:val="24"/>
        </w:rPr>
        <w:t xml:space="preserve">Доля участия члена органа управления эмитента в уставном капитале </w:t>
      </w:r>
      <w:r w:rsidR="00152D44" w:rsidRPr="00152D44">
        <w:rPr>
          <w:rFonts w:ascii="Times New Roman CYR" w:eastAsia="Times New Roman" w:hAnsi="Times New Roman CYR" w:cs="Times New Roman CYR"/>
          <w:sz w:val="24"/>
          <w:szCs w:val="24"/>
        </w:rPr>
        <w:t>кредитора</w:t>
      </w:r>
      <w:r w:rsidRPr="00152D44">
        <w:rPr>
          <w:rFonts w:ascii="Times New Roman CYR" w:eastAsia="Times New Roman" w:hAnsi="Times New Roman CYR" w:cs="Times New Roman CYR"/>
          <w:sz w:val="24"/>
          <w:szCs w:val="24"/>
        </w:rPr>
        <w:t xml:space="preserve"> - коммерческой организации: </w:t>
      </w:r>
      <w:r w:rsidRPr="00152D44">
        <w:rPr>
          <w:rFonts w:ascii="Times New Roman CYR" w:eastAsia="Times New Roman" w:hAnsi="Times New Roman CYR" w:cs="Times New Roman CYR"/>
          <w:b/>
          <w:i/>
          <w:sz w:val="24"/>
          <w:szCs w:val="24"/>
        </w:rPr>
        <w:t>Свеженцев И.Н. является владельцем 50% уставного капитала поставщика, что составляет 64 505 000 руб.</w:t>
      </w:r>
    </w:p>
    <w:p w:rsidR="00967873" w:rsidRPr="00152D44" w:rsidRDefault="00967873" w:rsidP="00967873">
      <w:pPr>
        <w:spacing w:before="0" w:after="0"/>
        <w:ind w:firstLine="851"/>
        <w:jc w:val="both"/>
        <w:rPr>
          <w:rFonts w:ascii="Times New Roman CYR" w:eastAsia="Times New Roman" w:hAnsi="Times New Roman CYR" w:cs="Times New Roman CYR"/>
          <w:b/>
          <w:i/>
          <w:sz w:val="24"/>
          <w:szCs w:val="24"/>
        </w:rPr>
      </w:pPr>
      <w:r w:rsidRPr="00152D44">
        <w:rPr>
          <w:rFonts w:ascii="Times New Roman CYR" w:eastAsia="Times New Roman" w:hAnsi="Times New Roman CYR" w:cs="Times New Roman CYR"/>
          <w:sz w:val="24"/>
          <w:szCs w:val="24"/>
        </w:rPr>
        <w:t>Основание, в силу которого член органа управления эмитента, осуществляет контроль над кредитором:</w:t>
      </w:r>
      <w:r w:rsidRPr="00152D44">
        <w:rPr>
          <w:rFonts w:ascii="Times New Roman CYR" w:eastAsia="Times New Roman" w:hAnsi="Times New Roman CYR" w:cs="Times New Roman CYR"/>
          <w:b/>
          <w:i/>
          <w:sz w:val="24"/>
          <w:szCs w:val="24"/>
        </w:rPr>
        <w:t xml:space="preserve"> Член органа управления Эмитента (член Совета директоров) Свеженцев Е.И. являются участником ООО «Электрощит-</w:t>
      </w:r>
      <w:proofErr w:type="spellStart"/>
      <w:r w:rsidRPr="00152D44">
        <w:rPr>
          <w:rFonts w:ascii="Times New Roman CYR" w:eastAsia="Times New Roman" w:hAnsi="Times New Roman CYR" w:cs="Times New Roman CYR"/>
          <w:b/>
          <w:i/>
          <w:sz w:val="24"/>
          <w:szCs w:val="24"/>
        </w:rPr>
        <w:t>Стройсистема</w:t>
      </w:r>
      <w:proofErr w:type="spellEnd"/>
      <w:r w:rsidRPr="00152D44">
        <w:rPr>
          <w:rFonts w:ascii="Times New Roman CYR" w:eastAsia="Times New Roman" w:hAnsi="Times New Roman CYR" w:cs="Times New Roman CYR"/>
          <w:b/>
          <w:i/>
          <w:sz w:val="24"/>
          <w:szCs w:val="24"/>
        </w:rPr>
        <w:t>»</w:t>
      </w:r>
    </w:p>
    <w:p w:rsidR="00967873" w:rsidRPr="00152D44" w:rsidRDefault="00967873" w:rsidP="00967873">
      <w:pPr>
        <w:spacing w:before="0" w:after="0"/>
        <w:ind w:firstLine="851"/>
        <w:jc w:val="both"/>
        <w:rPr>
          <w:rFonts w:ascii="Times New Roman CYR" w:eastAsia="Times New Roman" w:hAnsi="Times New Roman CYR" w:cs="Times New Roman CYR"/>
          <w:b/>
          <w:i/>
          <w:sz w:val="24"/>
          <w:szCs w:val="24"/>
        </w:rPr>
      </w:pPr>
      <w:r w:rsidRPr="00152D44">
        <w:rPr>
          <w:rFonts w:ascii="Times New Roman CYR" w:eastAsia="Times New Roman" w:hAnsi="Times New Roman CYR" w:cs="Times New Roman CYR"/>
          <w:sz w:val="24"/>
          <w:szCs w:val="24"/>
        </w:rPr>
        <w:t xml:space="preserve">Доля участия члена органа управления эмитента в уставном капитале </w:t>
      </w:r>
      <w:r w:rsidR="00152D44" w:rsidRPr="00152D44">
        <w:rPr>
          <w:rFonts w:ascii="Times New Roman CYR" w:eastAsia="Times New Roman" w:hAnsi="Times New Roman CYR" w:cs="Times New Roman CYR"/>
          <w:sz w:val="24"/>
          <w:szCs w:val="24"/>
        </w:rPr>
        <w:t>кредитора</w:t>
      </w:r>
      <w:r w:rsidRPr="00152D44">
        <w:rPr>
          <w:rFonts w:ascii="Times New Roman CYR" w:eastAsia="Times New Roman" w:hAnsi="Times New Roman CYR" w:cs="Times New Roman CYR"/>
          <w:sz w:val="24"/>
          <w:szCs w:val="24"/>
        </w:rPr>
        <w:t xml:space="preserve"> - коммерческой организации: </w:t>
      </w:r>
      <w:r w:rsidRPr="00152D44">
        <w:rPr>
          <w:rFonts w:ascii="Times New Roman CYR" w:eastAsia="Times New Roman" w:hAnsi="Times New Roman CYR" w:cs="Times New Roman CYR"/>
          <w:b/>
          <w:i/>
          <w:sz w:val="24"/>
          <w:szCs w:val="24"/>
        </w:rPr>
        <w:t>Свеженцев Е.И. является владельцем 25% уставного капитала поставщика, что составляет 32 252 500 руб.</w:t>
      </w:r>
    </w:p>
    <w:p w:rsidR="00AD76CC" w:rsidRPr="00467D59" w:rsidRDefault="00AD76CC">
      <w:pPr>
        <w:spacing w:before="0" w:after="0"/>
        <w:jc w:val="both"/>
        <w:rPr>
          <w:rFonts w:ascii="Times New Roman CYR" w:eastAsia="Times New Roman" w:hAnsi="Times New Roman CYR" w:cs="Times New Roman CYR"/>
          <w:sz w:val="24"/>
          <w:szCs w:val="24"/>
          <w:highlight w:val="yellow"/>
        </w:rPr>
      </w:pPr>
    </w:p>
    <w:p w:rsidR="00AD76CC" w:rsidRPr="00B43EE3" w:rsidRDefault="008756FF" w:rsidP="00B43EE3">
      <w:pPr>
        <w:pStyle w:val="af8"/>
        <w:spacing w:before="0" w:after="0"/>
        <w:ind w:left="0" w:firstLine="720"/>
        <w:jc w:val="both"/>
      </w:pPr>
      <w:r w:rsidRPr="003F366D">
        <w:rPr>
          <w:rFonts w:ascii="Times New Roman CYR" w:eastAsia="Times New Roman" w:hAnsi="Times New Roman CYR" w:cs="Times New Roman CYR"/>
          <w:b/>
          <w:color w:val="FF0000"/>
          <w:sz w:val="24"/>
          <w:szCs w:val="24"/>
        </w:rPr>
        <w:t xml:space="preserve">   </w:t>
      </w:r>
      <w:r w:rsidR="000711F2" w:rsidRPr="00B43EE3">
        <w:rPr>
          <w:rFonts w:ascii="Times New Roman CYR" w:eastAsia="Times New Roman" w:hAnsi="Times New Roman CYR" w:cs="Times New Roman CYR"/>
          <w:b/>
          <w:sz w:val="24"/>
          <w:szCs w:val="24"/>
        </w:rPr>
        <w:t>2.</w:t>
      </w:r>
      <w:r w:rsidR="000711F2" w:rsidRPr="00B43EE3">
        <w:rPr>
          <w:rFonts w:ascii="Times New Roman CYR" w:eastAsia="Times New Roman" w:hAnsi="Times New Roman CYR" w:cs="Times New Roman CYR"/>
          <w:sz w:val="24"/>
          <w:szCs w:val="24"/>
        </w:rPr>
        <w:t xml:space="preserve"> Полное фирменное наименование: </w:t>
      </w:r>
      <w:r w:rsidR="000711F2" w:rsidRPr="00B43EE3">
        <w:rPr>
          <w:rFonts w:ascii="Times New Roman CYR" w:eastAsia="Times New Roman" w:hAnsi="Times New Roman CYR" w:cs="Times New Roman CYR"/>
          <w:b/>
          <w:i/>
          <w:sz w:val="24"/>
          <w:szCs w:val="24"/>
        </w:rPr>
        <w:t>Небанковская кредитная организация Акционерное общество " Национальный расчетный депозитарий"</w:t>
      </w:r>
    </w:p>
    <w:p w:rsidR="00AD76CC" w:rsidRPr="00B43EE3" w:rsidRDefault="000711F2" w:rsidP="00B43EE3">
      <w:pPr>
        <w:pStyle w:val="af8"/>
        <w:spacing w:before="0" w:after="0"/>
        <w:ind w:left="0" w:firstLine="720"/>
        <w:jc w:val="both"/>
        <w:rPr>
          <w:rFonts w:ascii="Times New Roman CYR" w:eastAsia="Times New Roman" w:hAnsi="Times New Roman CYR" w:cs="Times New Roman CYR"/>
          <w:b/>
          <w:i/>
          <w:sz w:val="24"/>
          <w:szCs w:val="24"/>
        </w:rPr>
      </w:pPr>
      <w:r w:rsidRPr="00B43EE3">
        <w:rPr>
          <w:rFonts w:ascii="Times New Roman CYR" w:eastAsia="Times New Roman" w:hAnsi="Times New Roman CYR" w:cs="Times New Roman CYR"/>
          <w:sz w:val="24"/>
          <w:szCs w:val="24"/>
        </w:rPr>
        <w:t xml:space="preserve">Сокращенное фирменное наименование: </w:t>
      </w:r>
      <w:r w:rsidRPr="00B43EE3">
        <w:rPr>
          <w:rFonts w:ascii="Times New Roman CYR" w:eastAsia="Times New Roman" w:hAnsi="Times New Roman CYR" w:cs="Times New Roman CYR"/>
          <w:b/>
          <w:i/>
          <w:sz w:val="24"/>
          <w:szCs w:val="24"/>
        </w:rPr>
        <w:t>НКО АО «НРД»</w:t>
      </w:r>
    </w:p>
    <w:p w:rsidR="00AD76CC" w:rsidRPr="00B43EE3" w:rsidRDefault="000711F2" w:rsidP="00B43EE3">
      <w:pPr>
        <w:spacing w:before="0" w:after="0"/>
        <w:ind w:firstLine="720"/>
        <w:jc w:val="both"/>
        <w:rPr>
          <w:rFonts w:ascii="Times New Roman CYR" w:eastAsia="Times New Roman" w:hAnsi="Times New Roman CYR" w:cs="Times New Roman CYR"/>
          <w:b/>
          <w:i/>
          <w:sz w:val="24"/>
          <w:szCs w:val="24"/>
        </w:rPr>
      </w:pPr>
      <w:r w:rsidRPr="00B43EE3">
        <w:rPr>
          <w:rFonts w:ascii="Times New Roman CYR" w:eastAsia="Times New Roman" w:hAnsi="Times New Roman CYR" w:cs="Times New Roman CYR"/>
          <w:sz w:val="24"/>
          <w:szCs w:val="24"/>
        </w:rPr>
        <w:t xml:space="preserve">Идентификационный номер налогоплательщика (ИНН): </w:t>
      </w:r>
      <w:r w:rsidRPr="00B43EE3">
        <w:rPr>
          <w:rFonts w:ascii="Times New Roman CYR" w:eastAsia="Times New Roman" w:hAnsi="Times New Roman CYR" w:cs="Times New Roman CYR"/>
          <w:b/>
          <w:i/>
          <w:sz w:val="24"/>
          <w:szCs w:val="24"/>
        </w:rPr>
        <w:t>7702165310</w:t>
      </w:r>
    </w:p>
    <w:p w:rsidR="00AD76CC" w:rsidRPr="00B43EE3" w:rsidRDefault="000711F2" w:rsidP="00B43EE3">
      <w:pPr>
        <w:spacing w:before="0" w:after="0"/>
        <w:ind w:firstLine="720"/>
        <w:jc w:val="both"/>
        <w:rPr>
          <w:rFonts w:ascii="Times New Roman CYR" w:eastAsia="Times New Roman" w:hAnsi="Times New Roman CYR" w:cs="Times New Roman CYR"/>
          <w:b/>
          <w:i/>
          <w:sz w:val="24"/>
          <w:szCs w:val="24"/>
        </w:rPr>
      </w:pPr>
      <w:r w:rsidRPr="00B43EE3">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B43EE3">
        <w:rPr>
          <w:rFonts w:ascii="Times New Roman CYR" w:eastAsia="Times New Roman" w:hAnsi="Times New Roman CYR" w:cs="Times New Roman CYR"/>
          <w:b/>
          <w:i/>
          <w:sz w:val="24"/>
          <w:szCs w:val="24"/>
        </w:rPr>
        <w:t>1027739132563;</w:t>
      </w:r>
    </w:p>
    <w:p w:rsidR="00AD76CC" w:rsidRPr="00B43EE3" w:rsidRDefault="000711F2" w:rsidP="00B43EE3">
      <w:pPr>
        <w:spacing w:before="0" w:after="0"/>
        <w:ind w:firstLine="720"/>
        <w:jc w:val="both"/>
        <w:rPr>
          <w:rFonts w:ascii="Times New Roman CYR" w:eastAsia="Times New Roman" w:hAnsi="Times New Roman CYR" w:cs="Times New Roman CYR"/>
          <w:sz w:val="24"/>
          <w:szCs w:val="24"/>
        </w:rPr>
      </w:pPr>
      <w:r w:rsidRPr="00B43EE3">
        <w:rPr>
          <w:rFonts w:ascii="Times New Roman CYR" w:eastAsia="Times New Roman" w:hAnsi="Times New Roman CYR" w:cs="Times New Roman CYR"/>
          <w:sz w:val="24"/>
          <w:szCs w:val="24"/>
        </w:rPr>
        <w:lastRenderedPageBreak/>
        <w:t xml:space="preserve">Место нахождения: </w:t>
      </w:r>
      <w:r w:rsidRPr="00B43EE3">
        <w:rPr>
          <w:rFonts w:ascii="Times New Roman CYR" w:eastAsia="Times New Roman" w:hAnsi="Times New Roman CYR" w:cs="Times New Roman CYR"/>
          <w:b/>
          <w:bCs/>
          <w:i/>
          <w:iCs/>
          <w:sz w:val="24"/>
          <w:szCs w:val="24"/>
        </w:rPr>
        <w:t>105066, г. Москва, ул. Спартаковская, дом 12</w:t>
      </w:r>
      <w:r w:rsidRPr="00B43EE3">
        <w:rPr>
          <w:rFonts w:ascii="Times New Roman CYR" w:eastAsia="Times New Roman" w:hAnsi="Times New Roman CYR" w:cs="Times New Roman CYR"/>
          <w:sz w:val="24"/>
          <w:szCs w:val="24"/>
        </w:rPr>
        <w:t>;</w:t>
      </w:r>
    </w:p>
    <w:p w:rsidR="00AD76CC" w:rsidRPr="00B43EE3" w:rsidRDefault="000711F2" w:rsidP="00B43EE3">
      <w:pPr>
        <w:spacing w:before="0" w:after="0"/>
        <w:ind w:firstLine="720"/>
        <w:jc w:val="both"/>
      </w:pPr>
      <w:r w:rsidRPr="00B43EE3">
        <w:rPr>
          <w:rFonts w:ascii="Times New Roman CYR" w:eastAsia="Times New Roman" w:hAnsi="Times New Roman CYR" w:cs="Times New Roman CYR"/>
          <w:sz w:val="24"/>
          <w:szCs w:val="24"/>
        </w:rPr>
        <w:t xml:space="preserve">Сумма кредиторской задолженности: </w:t>
      </w:r>
      <w:r w:rsidR="008756FF" w:rsidRPr="00B43EE3">
        <w:rPr>
          <w:rFonts w:ascii="Times New Roman CYR" w:eastAsia="Times New Roman" w:hAnsi="Times New Roman CYR" w:cs="Times New Roman CYR"/>
          <w:b/>
          <w:i/>
          <w:sz w:val="24"/>
          <w:szCs w:val="24"/>
        </w:rPr>
        <w:t>508</w:t>
      </w:r>
      <w:r w:rsidR="00A719C4" w:rsidRPr="00B43EE3">
        <w:rPr>
          <w:rFonts w:ascii="Times New Roman CYR" w:eastAsia="Times New Roman" w:hAnsi="Times New Roman CYR" w:cs="Times New Roman CYR"/>
          <w:b/>
          <w:i/>
          <w:sz w:val="24"/>
          <w:szCs w:val="24"/>
        </w:rPr>
        <w:t> 548 571</w:t>
      </w:r>
      <w:r w:rsidR="008756FF" w:rsidRPr="00B43EE3">
        <w:rPr>
          <w:rFonts w:ascii="Times New Roman CYR" w:eastAsia="Times New Roman" w:hAnsi="Times New Roman CYR" w:cs="Times New Roman CYR"/>
          <w:b/>
          <w:i/>
          <w:sz w:val="24"/>
          <w:szCs w:val="24"/>
        </w:rPr>
        <w:t>,</w:t>
      </w:r>
      <w:r w:rsidR="00A719C4" w:rsidRPr="00B43EE3">
        <w:rPr>
          <w:rFonts w:ascii="Times New Roman CYR" w:eastAsia="Times New Roman" w:hAnsi="Times New Roman CYR" w:cs="Times New Roman CYR"/>
          <w:b/>
          <w:i/>
          <w:sz w:val="24"/>
          <w:szCs w:val="24"/>
        </w:rPr>
        <w:t>48</w:t>
      </w:r>
      <w:r w:rsidR="008756FF" w:rsidRPr="00B43EE3">
        <w:rPr>
          <w:rFonts w:ascii="Times New Roman CYR" w:eastAsia="Times New Roman" w:hAnsi="Times New Roman CYR" w:cs="Times New Roman CYR"/>
          <w:b/>
          <w:i/>
          <w:sz w:val="24"/>
          <w:szCs w:val="24"/>
        </w:rPr>
        <w:t xml:space="preserve"> </w:t>
      </w:r>
      <w:r w:rsidRPr="00B43EE3">
        <w:rPr>
          <w:rFonts w:ascii="Times New Roman CYR" w:eastAsia="Times New Roman" w:hAnsi="Times New Roman CYR" w:cs="Times New Roman CYR"/>
          <w:b/>
          <w:i/>
          <w:sz w:val="24"/>
          <w:szCs w:val="24"/>
        </w:rPr>
        <w:t>рублей</w:t>
      </w:r>
    </w:p>
    <w:p w:rsidR="00AD76CC" w:rsidRPr="00B43EE3" w:rsidRDefault="000711F2" w:rsidP="00B43EE3">
      <w:pPr>
        <w:spacing w:before="0" w:after="0"/>
        <w:ind w:firstLine="720"/>
        <w:jc w:val="both"/>
        <w:rPr>
          <w:rFonts w:ascii="Times New Roman CYR" w:eastAsia="Times New Roman" w:hAnsi="Times New Roman CYR" w:cs="Times New Roman CYR"/>
          <w:b/>
          <w:i/>
          <w:sz w:val="24"/>
          <w:szCs w:val="24"/>
        </w:rPr>
      </w:pPr>
      <w:r w:rsidRPr="00B43EE3">
        <w:rPr>
          <w:rFonts w:ascii="Times New Roman CYR" w:eastAsia="Times New Roman" w:hAnsi="Times New Roman CYR" w:cs="Times New Roman CYR"/>
          <w:sz w:val="24"/>
          <w:szCs w:val="24"/>
        </w:rPr>
        <w:t xml:space="preserve">Дата заключения кредитного договора (договора займа): </w:t>
      </w:r>
      <w:r w:rsidRPr="00B43EE3">
        <w:rPr>
          <w:rFonts w:ascii="Times New Roman CYR" w:eastAsia="Times New Roman" w:hAnsi="Times New Roman CYR" w:cs="Times New Roman CYR"/>
          <w:b/>
          <w:i/>
          <w:sz w:val="24"/>
          <w:szCs w:val="24"/>
        </w:rPr>
        <w:t>07.05.2018</w:t>
      </w:r>
    </w:p>
    <w:p w:rsidR="00AD76CC" w:rsidRPr="00B43EE3" w:rsidRDefault="000711F2" w:rsidP="00B43EE3">
      <w:pPr>
        <w:spacing w:before="0" w:after="0"/>
        <w:ind w:firstLine="720"/>
        <w:jc w:val="both"/>
        <w:rPr>
          <w:rFonts w:ascii="Times New Roman CYR" w:eastAsia="Times New Roman" w:hAnsi="Times New Roman CYR" w:cs="Times New Roman CYR"/>
          <w:b/>
          <w:i/>
          <w:sz w:val="24"/>
          <w:szCs w:val="24"/>
        </w:rPr>
      </w:pPr>
      <w:r w:rsidRPr="00B43EE3">
        <w:rPr>
          <w:rFonts w:ascii="Times New Roman CYR" w:eastAsia="Times New Roman" w:hAnsi="Times New Roman CYR" w:cs="Times New Roman CYR"/>
          <w:sz w:val="24"/>
          <w:szCs w:val="24"/>
        </w:rPr>
        <w:t xml:space="preserve">Дата прекращения кредитного договора (договора займа): </w:t>
      </w:r>
      <w:r w:rsidRPr="00B43EE3">
        <w:rPr>
          <w:rFonts w:ascii="Times New Roman CYR" w:eastAsia="Times New Roman" w:hAnsi="Times New Roman CYR" w:cs="Times New Roman CYR"/>
          <w:b/>
          <w:i/>
          <w:sz w:val="24"/>
          <w:szCs w:val="24"/>
        </w:rPr>
        <w:t>08.05.2025</w:t>
      </w:r>
    </w:p>
    <w:p w:rsidR="00AD76CC" w:rsidRPr="00B43EE3" w:rsidRDefault="000711F2" w:rsidP="00B43EE3">
      <w:pPr>
        <w:spacing w:before="0" w:after="0"/>
        <w:ind w:firstLine="720"/>
        <w:jc w:val="both"/>
        <w:rPr>
          <w:rFonts w:ascii="Times New Roman CYR" w:eastAsia="Times New Roman" w:hAnsi="Times New Roman CYR" w:cs="Times New Roman CYR"/>
          <w:sz w:val="24"/>
          <w:szCs w:val="24"/>
        </w:rPr>
      </w:pPr>
      <w:r w:rsidRPr="00B43EE3">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кредиторской задолженности: </w:t>
      </w:r>
      <w:r w:rsidRPr="00B43EE3">
        <w:rPr>
          <w:rFonts w:ascii="Times New Roman CYR" w:eastAsia="Times New Roman" w:hAnsi="Times New Roman CYR" w:cs="Times New Roman CYR"/>
          <w:b/>
          <w:i/>
          <w:sz w:val="24"/>
          <w:szCs w:val="24"/>
        </w:rPr>
        <w:t xml:space="preserve">облигационный </w:t>
      </w:r>
      <w:proofErr w:type="spellStart"/>
      <w:r w:rsidRPr="00B43EE3">
        <w:rPr>
          <w:rFonts w:ascii="Times New Roman CYR" w:eastAsia="Times New Roman" w:hAnsi="Times New Roman CYR" w:cs="Times New Roman CYR"/>
          <w:b/>
          <w:i/>
          <w:sz w:val="24"/>
          <w:szCs w:val="24"/>
        </w:rPr>
        <w:t>займ</w:t>
      </w:r>
      <w:proofErr w:type="spellEnd"/>
      <w:r w:rsidRPr="00B43EE3">
        <w:rPr>
          <w:rFonts w:ascii="Times New Roman CYR" w:eastAsia="Times New Roman" w:hAnsi="Times New Roman CYR" w:cs="Times New Roman CYR"/>
          <w:sz w:val="24"/>
          <w:szCs w:val="24"/>
        </w:rPr>
        <w:t xml:space="preserve"> </w:t>
      </w:r>
      <w:r w:rsidRPr="00B43EE3">
        <w:rPr>
          <w:rFonts w:ascii="Times New Roman CYR" w:eastAsia="Times New Roman" w:hAnsi="Times New Roman CYR" w:cs="Times New Roman CYR"/>
          <w:b/>
          <w:i/>
          <w:sz w:val="24"/>
          <w:szCs w:val="24"/>
        </w:rPr>
        <w:t>12%; простроченной кредиторской задолженности нет.</w:t>
      </w:r>
      <w:r w:rsidRPr="00B43EE3">
        <w:rPr>
          <w:rFonts w:ascii="Times New Roman CYR" w:eastAsia="Times New Roman" w:hAnsi="Times New Roman CYR" w:cs="Times New Roman CYR"/>
          <w:sz w:val="24"/>
          <w:szCs w:val="24"/>
        </w:rPr>
        <w:t xml:space="preserve"> </w:t>
      </w:r>
    </w:p>
    <w:p w:rsidR="008756FF" w:rsidRPr="00B43EE3" w:rsidRDefault="000711F2" w:rsidP="00B43EE3">
      <w:pPr>
        <w:spacing w:before="0" w:after="0"/>
        <w:ind w:firstLine="720"/>
        <w:jc w:val="both"/>
      </w:pPr>
      <w:r w:rsidRPr="00B43EE3">
        <w:rPr>
          <w:rFonts w:ascii="Times New Roman CYR" w:eastAsia="Times New Roman" w:hAnsi="Times New Roman CYR" w:cs="Times New Roman CYR"/>
          <w:sz w:val="24"/>
          <w:szCs w:val="24"/>
        </w:rPr>
        <w:t xml:space="preserve">Доля основного кредитора в объеме кредиторской задолженности: </w:t>
      </w:r>
      <w:r w:rsidR="00A719C4" w:rsidRPr="00B43EE3">
        <w:rPr>
          <w:rFonts w:ascii="Times New Roman CYR" w:eastAsia="Times New Roman" w:hAnsi="Times New Roman CYR" w:cs="Times New Roman CYR"/>
          <w:b/>
          <w:bCs/>
          <w:i/>
          <w:sz w:val="24"/>
          <w:szCs w:val="24"/>
        </w:rPr>
        <w:t>15</w:t>
      </w:r>
      <w:r w:rsidR="008756FF" w:rsidRPr="00B43EE3">
        <w:rPr>
          <w:rFonts w:ascii="Times New Roman CYR" w:eastAsia="Times New Roman" w:hAnsi="Times New Roman CYR" w:cs="Times New Roman CYR"/>
          <w:b/>
          <w:bCs/>
          <w:i/>
          <w:kern w:val="0"/>
          <w:sz w:val="24"/>
          <w:szCs w:val="24"/>
          <w:lang w:eastAsia="ru-RU" w:bidi="ar-SA"/>
        </w:rPr>
        <w:t>,</w:t>
      </w:r>
      <w:r w:rsidR="00A719C4" w:rsidRPr="00B43EE3">
        <w:rPr>
          <w:rFonts w:ascii="Times New Roman CYR" w:eastAsia="Times New Roman" w:hAnsi="Times New Roman CYR" w:cs="Times New Roman CYR"/>
          <w:b/>
          <w:bCs/>
          <w:i/>
          <w:kern w:val="0"/>
          <w:sz w:val="24"/>
          <w:szCs w:val="24"/>
          <w:lang w:eastAsia="ru-RU" w:bidi="ar-SA"/>
        </w:rPr>
        <w:t>75</w:t>
      </w:r>
      <w:r w:rsidR="008756FF" w:rsidRPr="00B43EE3">
        <w:rPr>
          <w:rFonts w:ascii="Times New Roman CYR" w:eastAsia="Times New Roman" w:hAnsi="Times New Roman CYR" w:cs="Times New Roman CYR"/>
          <w:b/>
          <w:bCs/>
          <w:i/>
          <w:kern w:val="0"/>
          <w:sz w:val="24"/>
          <w:szCs w:val="24"/>
          <w:lang w:eastAsia="ru-RU" w:bidi="ar-SA"/>
        </w:rPr>
        <w:t>%;</w:t>
      </w:r>
    </w:p>
    <w:p w:rsidR="00AD76CC" w:rsidRPr="00B43EE3" w:rsidRDefault="000711F2" w:rsidP="00B43EE3">
      <w:pPr>
        <w:spacing w:before="0" w:after="0"/>
        <w:ind w:firstLine="720"/>
        <w:jc w:val="both"/>
        <w:rPr>
          <w:rFonts w:ascii="Times New Roman CYR" w:eastAsia="Times New Roman" w:hAnsi="Times New Roman CYR" w:cs="Times New Roman CYR"/>
          <w:b/>
          <w:i/>
          <w:sz w:val="24"/>
          <w:szCs w:val="24"/>
        </w:rPr>
      </w:pPr>
      <w:r w:rsidRPr="00B43EE3">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B43EE3">
        <w:rPr>
          <w:rFonts w:ascii="Times New Roman CYR" w:eastAsia="Times New Roman" w:hAnsi="Times New Roman CYR" w:cs="Times New Roman CYR"/>
          <w:b/>
          <w:i/>
          <w:sz w:val="24"/>
          <w:szCs w:val="24"/>
        </w:rPr>
        <w:t>Нет</w:t>
      </w:r>
    </w:p>
    <w:p w:rsidR="008756FF" w:rsidRPr="00467D59" w:rsidRDefault="008756FF" w:rsidP="008756FF">
      <w:pPr>
        <w:spacing w:before="0" w:after="0"/>
        <w:ind w:firstLine="851"/>
        <w:jc w:val="both"/>
        <w:rPr>
          <w:rFonts w:ascii="Times New Roman CYR" w:eastAsia="Times New Roman" w:hAnsi="Times New Roman CYR" w:cs="Times New Roman CYR"/>
          <w:b/>
          <w:sz w:val="24"/>
          <w:szCs w:val="24"/>
          <w:highlight w:val="yellow"/>
        </w:rPr>
      </w:pPr>
    </w:p>
    <w:p w:rsidR="008756FF" w:rsidRPr="003F366D" w:rsidRDefault="008756FF" w:rsidP="008756FF">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b/>
          <w:sz w:val="24"/>
          <w:szCs w:val="24"/>
        </w:rPr>
        <w:t>3.</w:t>
      </w:r>
      <w:r w:rsidRPr="003F366D">
        <w:rPr>
          <w:rFonts w:ascii="Times New Roman CYR" w:eastAsia="Times New Roman" w:hAnsi="Times New Roman CYR" w:cs="Times New Roman CYR"/>
          <w:b/>
          <w:i/>
          <w:sz w:val="24"/>
          <w:szCs w:val="24"/>
        </w:rPr>
        <w:tab/>
      </w:r>
      <w:r w:rsidRPr="003F366D">
        <w:rPr>
          <w:rFonts w:ascii="Times New Roman CYR" w:eastAsia="Times New Roman" w:hAnsi="Times New Roman CYR" w:cs="Times New Roman CYR"/>
          <w:sz w:val="24"/>
          <w:szCs w:val="24"/>
        </w:rPr>
        <w:t>Полное фирменное наименование:</w:t>
      </w:r>
      <w:r w:rsidRPr="003F366D">
        <w:rPr>
          <w:rFonts w:ascii="Times New Roman CYR" w:eastAsia="Times New Roman" w:hAnsi="Times New Roman CYR" w:cs="Times New Roman CYR"/>
          <w:b/>
          <w:i/>
          <w:sz w:val="24"/>
          <w:szCs w:val="24"/>
        </w:rPr>
        <w:t xml:space="preserve"> Публичное акционерное общество «Магнитогорский металлургический комбинат»;</w:t>
      </w:r>
    </w:p>
    <w:p w:rsidR="008756FF" w:rsidRPr="003F366D" w:rsidRDefault="008756FF" w:rsidP="008756FF">
      <w:pPr>
        <w:spacing w:before="0" w:after="0"/>
        <w:ind w:firstLine="709"/>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Сокращенное фирменное наименование:</w:t>
      </w:r>
      <w:r w:rsidRPr="003F366D">
        <w:rPr>
          <w:rFonts w:ascii="Times New Roman CYR" w:eastAsia="Times New Roman" w:hAnsi="Times New Roman CYR" w:cs="Times New Roman CYR"/>
          <w:b/>
          <w:i/>
          <w:sz w:val="24"/>
          <w:szCs w:val="24"/>
        </w:rPr>
        <w:t xml:space="preserve"> ПАО «ММК»;</w:t>
      </w:r>
    </w:p>
    <w:p w:rsidR="008756FF" w:rsidRPr="003F366D" w:rsidRDefault="008756FF" w:rsidP="008756FF">
      <w:pPr>
        <w:spacing w:before="0" w:after="0"/>
        <w:ind w:firstLine="709"/>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Идентификационный номер налогоплательщика (ИНН):</w:t>
      </w:r>
      <w:r w:rsidRPr="003F366D">
        <w:rPr>
          <w:rFonts w:ascii="Times New Roman CYR" w:eastAsia="Times New Roman" w:hAnsi="Times New Roman CYR" w:cs="Times New Roman CYR"/>
          <w:b/>
          <w:i/>
          <w:sz w:val="24"/>
          <w:szCs w:val="24"/>
        </w:rPr>
        <w:t xml:space="preserve"> 7414003633;</w:t>
      </w:r>
    </w:p>
    <w:p w:rsidR="008756FF" w:rsidRPr="003F366D" w:rsidRDefault="008756FF" w:rsidP="008756FF">
      <w:pPr>
        <w:spacing w:before="0" w:after="0"/>
        <w:ind w:firstLine="709"/>
        <w:jc w:val="both"/>
        <w:rPr>
          <w:rFonts w:ascii="Times New Roman CYR" w:eastAsia="Times New Roman" w:hAnsi="Times New Roman CYR" w:cs="Times New Roman CYR"/>
          <w:sz w:val="24"/>
          <w:szCs w:val="24"/>
        </w:rPr>
      </w:pPr>
      <w:r w:rsidRPr="003F366D">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3F366D">
        <w:rPr>
          <w:rFonts w:ascii="Times New Roman CYR" w:eastAsia="Times New Roman" w:hAnsi="Times New Roman CYR" w:cs="Times New Roman CYR"/>
          <w:b/>
          <w:i/>
          <w:sz w:val="24"/>
          <w:szCs w:val="24"/>
        </w:rPr>
        <w:t>1027402166835;</w:t>
      </w:r>
    </w:p>
    <w:p w:rsidR="008756FF" w:rsidRPr="003F366D" w:rsidRDefault="008756FF" w:rsidP="008756FF">
      <w:pPr>
        <w:spacing w:before="0" w:after="0"/>
        <w:ind w:firstLine="709"/>
        <w:jc w:val="both"/>
        <w:rPr>
          <w:rFonts w:ascii="Times New Roman CYR" w:eastAsia="Times New Roman" w:hAnsi="Times New Roman CYR" w:cs="Times New Roman CYR"/>
          <w:sz w:val="24"/>
          <w:szCs w:val="24"/>
        </w:rPr>
      </w:pPr>
      <w:r w:rsidRPr="003F366D">
        <w:rPr>
          <w:rFonts w:ascii="Times New Roman CYR" w:eastAsia="Times New Roman" w:hAnsi="Times New Roman CYR" w:cs="Times New Roman CYR"/>
          <w:sz w:val="24"/>
          <w:szCs w:val="24"/>
        </w:rPr>
        <w:t xml:space="preserve">Место нахождения: </w:t>
      </w:r>
      <w:r w:rsidRPr="003F366D">
        <w:rPr>
          <w:rFonts w:ascii="Times New Roman CYR" w:eastAsia="Times New Roman" w:hAnsi="Times New Roman CYR" w:cs="Times New Roman CYR"/>
          <w:b/>
          <w:i/>
          <w:sz w:val="24"/>
          <w:szCs w:val="24"/>
        </w:rPr>
        <w:t>455002, Челябинская область, г. Магнитогорск, ул. Кирова, 93;</w:t>
      </w:r>
    </w:p>
    <w:p w:rsidR="008756FF" w:rsidRPr="003F366D" w:rsidRDefault="008756FF" w:rsidP="008756FF">
      <w:pPr>
        <w:spacing w:before="0" w:after="0"/>
        <w:ind w:firstLine="709"/>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Сумма кредиторской задолженности: </w:t>
      </w:r>
      <w:r w:rsidR="00A719C4" w:rsidRPr="003F366D">
        <w:rPr>
          <w:rFonts w:ascii="Times New Roman CYR" w:eastAsia="Times New Roman" w:hAnsi="Times New Roman CYR" w:cs="Times New Roman CYR"/>
          <w:b/>
          <w:i/>
          <w:sz w:val="24"/>
          <w:szCs w:val="24"/>
        </w:rPr>
        <w:t>69</w:t>
      </w:r>
      <w:r w:rsidRPr="003F366D">
        <w:rPr>
          <w:rFonts w:ascii="Times New Roman CYR" w:eastAsia="Times New Roman" w:hAnsi="Times New Roman CYR" w:cs="Times New Roman CYR"/>
          <w:b/>
          <w:i/>
          <w:sz w:val="24"/>
          <w:szCs w:val="24"/>
        </w:rPr>
        <w:t>4 64</w:t>
      </w:r>
      <w:r w:rsidR="00A719C4" w:rsidRPr="003F366D">
        <w:rPr>
          <w:rFonts w:ascii="Times New Roman CYR" w:eastAsia="Times New Roman" w:hAnsi="Times New Roman CYR" w:cs="Times New Roman CYR"/>
          <w:b/>
          <w:i/>
          <w:sz w:val="24"/>
          <w:szCs w:val="24"/>
        </w:rPr>
        <w:t>9</w:t>
      </w:r>
      <w:r w:rsidRPr="003F366D">
        <w:rPr>
          <w:rFonts w:ascii="Times New Roman CYR" w:eastAsia="Times New Roman" w:hAnsi="Times New Roman CYR" w:cs="Times New Roman CYR"/>
          <w:b/>
          <w:i/>
          <w:sz w:val="24"/>
          <w:szCs w:val="24"/>
        </w:rPr>
        <w:t xml:space="preserve"> </w:t>
      </w:r>
      <w:r w:rsidR="00A719C4" w:rsidRPr="003F366D">
        <w:rPr>
          <w:rFonts w:ascii="Times New Roman CYR" w:eastAsia="Times New Roman" w:hAnsi="Times New Roman CYR" w:cs="Times New Roman CYR"/>
          <w:b/>
          <w:i/>
          <w:sz w:val="24"/>
          <w:szCs w:val="24"/>
        </w:rPr>
        <w:t>811</w:t>
      </w:r>
      <w:r w:rsidRPr="003F366D">
        <w:rPr>
          <w:rFonts w:ascii="Times New Roman CYR" w:eastAsia="Times New Roman" w:hAnsi="Times New Roman CYR" w:cs="Times New Roman CYR"/>
          <w:b/>
          <w:i/>
          <w:sz w:val="24"/>
          <w:szCs w:val="24"/>
        </w:rPr>
        <w:t>,</w:t>
      </w:r>
      <w:r w:rsidR="00A719C4" w:rsidRPr="003F366D">
        <w:rPr>
          <w:rFonts w:ascii="Times New Roman CYR" w:eastAsia="Times New Roman" w:hAnsi="Times New Roman CYR" w:cs="Times New Roman CYR"/>
          <w:b/>
          <w:i/>
          <w:sz w:val="24"/>
          <w:szCs w:val="24"/>
        </w:rPr>
        <w:t>8</w:t>
      </w:r>
      <w:r w:rsidRPr="003F366D">
        <w:rPr>
          <w:rFonts w:ascii="Times New Roman CYR" w:eastAsia="Times New Roman" w:hAnsi="Times New Roman CYR" w:cs="Times New Roman CYR"/>
          <w:b/>
          <w:i/>
          <w:sz w:val="24"/>
          <w:szCs w:val="24"/>
        </w:rPr>
        <w:t>4 рублей;</w:t>
      </w:r>
    </w:p>
    <w:p w:rsidR="008756FF" w:rsidRPr="003F366D" w:rsidRDefault="008756FF" w:rsidP="008756FF">
      <w:pPr>
        <w:spacing w:before="0" w:after="0"/>
        <w:ind w:firstLine="709"/>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Доля основного дебитора в объеме дебиторской задолженности: </w:t>
      </w:r>
      <w:r w:rsidR="00A719C4" w:rsidRPr="003F366D">
        <w:rPr>
          <w:rFonts w:ascii="Times New Roman CYR" w:eastAsia="Times New Roman" w:hAnsi="Times New Roman CYR" w:cs="Times New Roman CYR"/>
          <w:b/>
          <w:i/>
          <w:sz w:val="24"/>
          <w:szCs w:val="24"/>
        </w:rPr>
        <w:t>21</w:t>
      </w:r>
      <w:r w:rsidRPr="003F366D">
        <w:rPr>
          <w:rFonts w:ascii="Times New Roman CYR" w:eastAsia="Times New Roman" w:hAnsi="Times New Roman CYR" w:cs="Times New Roman CYR"/>
          <w:b/>
          <w:i/>
          <w:sz w:val="24"/>
          <w:szCs w:val="24"/>
        </w:rPr>
        <w:t>,</w:t>
      </w:r>
      <w:r w:rsidR="00A719C4" w:rsidRPr="003F366D">
        <w:rPr>
          <w:rFonts w:ascii="Times New Roman CYR" w:eastAsia="Times New Roman" w:hAnsi="Times New Roman CYR" w:cs="Times New Roman CYR"/>
          <w:b/>
          <w:i/>
          <w:sz w:val="24"/>
          <w:szCs w:val="24"/>
        </w:rPr>
        <w:t>5</w:t>
      </w:r>
      <w:r w:rsidRPr="003F366D">
        <w:rPr>
          <w:rFonts w:ascii="Times New Roman CYR" w:eastAsia="Times New Roman" w:hAnsi="Times New Roman CYR" w:cs="Times New Roman CYR"/>
          <w:b/>
          <w:i/>
          <w:sz w:val="24"/>
          <w:szCs w:val="24"/>
        </w:rPr>
        <w:t>2%;</w:t>
      </w:r>
    </w:p>
    <w:p w:rsidR="008756FF" w:rsidRPr="003F366D" w:rsidRDefault="008756FF" w:rsidP="008756FF">
      <w:pPr>
        <w:spacing w:before="0" w:after="0"/>
        <w:ind w:firstLine="709"/>
        <w:jc w:val="both"/>
        <w:rPr>
          <w:rFonts w:ascii="Times New Roman CYR" w:eastAsia="Times New Roman" w:hAnsi="Times New Roman CYR" w:cs="Times New Roman CYR"/>
          <w:sz w:val="24"/>
          <w:szCs w:val="24"/>
        </w:rPr>
      </w:pPr>
      <w:r w:rsidRPr="003F366D">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кредиторской задолженности: отсутствует в договоре; просроченной кредиторской задолженности </w:t>
      </w:r>
      <w:proofErr w:type="gramStart"/>
      <w:r w:rsidRPr="003F366D">
        <w:rPr>
          <w:rFonts w:ascii="Times New Roman CYR" w:eastAsia="Times New Roman" w:hAnsi="Times New Roman CYR" w:cs="Times New Roman CYR"/>
          <w:b/>
          <w:i/>
          <w:sz w:val="24"/>
          <w:szCs w:val="24"/>
        </w:rPr>
        <w:t>Нет</w:t>
      </w:r>
      <w:proofErr w:type="gramEnd"/>
      <w:r w:rsidRPr="003F366D">
        <w:rPr>
          <w:rFonts w:ascii="Times New Roman CYR" w:eastAsia="Times New Roman" w:hAnsi="Times New Roman CYR" w:cs="Times New Roman CYR"/>
          <w:b/>
          <w:i/>
          <w:sz w:val="24"/>
          <w:szCs w:val="24"/>
        </w:rPr>
        <w:t>;</w:t>
      </w:r>
    </w:p>
    <w:p w:rsidR="008756FF" w:rsidRPr="003F366D" w:rsidRDefault="008756FF" w:rsidP="008756FF">
      <w:pPr>
        <w:spacing w:before="0" w:after="0"/>
        <w:ind w:firstLine="709"/>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Кредитор является организацией, подконтрольной членам органов управления эмитента и (или) лицу, контролирующему эмитента: </w:t>
      </w:r>
      <w:r w:rsidRPr="003F366D">
        <w:rPr>
          <w:rFonts w:ascii="Times New Roman CYR" w:eastAsia="Times New Roman" w:hAnsi="Times New Roman CYR" w:cs="Times New Roman CYR"/>
          <w:b/>
          <w:i/>
          <w:sz w:val="24"/>
          <w:szCs w:val="24"/>
        </w:rPr>
        <w:t>Нет.</w:t>
      </w:r>
    </w:p>
    <w:p w:rsidR="00A719C4" w:rsidRPr="003F366D" w:rsidRDefault="00A719C4" w:rsidP="008756FF">
      <w:pPr>
        <w:spacing w:before="0" w:after="0"/>
        <w:ind w:firstLine="709"/>
        <w:jc w:val="both"/>
        <w:rPr>
          <w:rFonts w:ascii="Times New Roman CYR" w:eastAsia="Times New Roman" w:hAnsi="Times New Roman CYR" w:cs="Times New Roman CYR"/>
          <w:b/>
          <w:i/>
          <w:sz w:val="24"/>
          <w:szCs w:val="24"/>
        </w:rPr>
      </w:pPr>
    </w:p>
    <w:p w:rsidR="00A719C4" w:rsidRPr="003F366D" w:rsidRDefault="00A719C4" w:rsidP="003F366D">
      <w:pPr>
        <w:pStyle w:val="af8"/>
        <w:spacing w:before="0" w:after="0"/>
        <w:ind w:left="0" w:firstLine="720"/>
        <w:jc w:val="both"/>
        <w:rPr>
          <w:rFonts w:cs="Times New Roman"/>
          <w:b/>
          <w:i/>
          <w:sz w:val="24"/>
          <w:szCs w:val="24"/>
        </w:rPr>
      </w:pPr>
      <w:r w:rsidRPr="003F366D">
        <w:rPr>
          <w:rFonts w:ascii="Times New Roman CYR" w:eastAsia="Times New Roman" w:hAnsi="Times New Roman CYR" w:cs="Times New Roman CYR"/>
          <w:b/>
          <w:sz w:val="24"/>
          <w:szCs w:val="24"/>
        </w:rPr>
        <w:t xml:space="preserve">   4</w:t>
      </w:r>
      <w:r w:rsidRPr="003F366D">
        <w:rPr>
          <w:rFonts w:ascii="Times New Roman CYR" w:eastAsia="Times New Roman" w:hAnsi="Times New Roman CYR" w:cs="Times New Roman CYR"/>
          <w:b/>
          <w:color w:val="000000"/>
          <w:sz w:val="24"/>
          <w:szCs w:val="24"/>
        </w:rPr>
        <w:t>.</w:t>
      </w:r>
      <w:r w:rsidRPr="003F366D">
        <w:rPr>
          <w:rFonts w:ascii="Times New Roman CYR" w:eastAsia="Times New Roman" w:hAnsi="Times New Roman CYR" w:cs="Times New Roman CYR"/>
          <w:color w:val="000000"/>
          <w:sz w:val="24"/>
          <w:szCs w:val="24"/>
        </w:rPr>
        <w:t xml:space="preserve"> Полное фирменное наименование: </w:t>
      </w:r>
      <w:r w:rsidR="00B7159D" w:rsidRPr="003F366D">
        <w:rPr>
          <w:rFonts w:cs="Times New Roman"/>
          <w:b/>
          <w:i/>
          <w:sz w:val="24"/>
          <w:szCs w:val="24"/>
        </w:rPr>
        <w:t>Публичное акционерное общество «Сбербанк России»,</w:t>
      </w:r>
    </w:p>
    <w:p w:rsidR="00A719C4" w:rsidRPr="003F366D" w:rsidRDefault="00A719C4" w:rsidP="003F366D">
      <w:pPr>
        <w:pStyle w:val="af8"/>
        <w:spacing w:before="0" w:after="0"/>
        <w:ind w:left="0" w:firstLine="720"/>
        <w:jc w:val="both"/>
        <w:rPr>
          <w:rFonts w:ascii="Times New Roman CYR" w:eastAsia="Times New Roman" w:hAnsi="Times New Roman CYR" w:cs="Times New Roman CYR"/>
          <w:b/>
          <w:i/>
          <w:color w:val="FF0000"/>
          <w:sz w:val="24"/>
          <w:szCs w:val="24"/>
        </w:rPr>
      </w:pPr>
      <w:r w:rsidRPr="003F366D">
        <w:rPr>
          <w:rFonts w:ascii="Times New Roman CYR" w:eastAsia="Times New Roman" w:hAnsi="Times New Roman CYR" w:cs="Times New Roman CYR"/>
          <w:color w:val="000000"/>
          <w:sz w:val="24"/>
          <w:szCs w:val="24"/>
        </w:rPr>
        <w:t xml:space="preserve">Сокращенное фирменное </w:t>
      </w:r>
      <w:r w:rsidR="00A17DD9" w:rsidRPr="003F366D">
        <w:rPr>
          <w:rFonts w:ascii="Times New Roman CYR" w:eastAsia="Times New Roman" w:hAnsi="Times New Roman CYR" w:cs="Times New Roman CYR"/>
          <w:color w:val="000000"/>
          <w:sz w:val="24"/>
          <w:szCs w:val="24"/>
        </w:rPr>
        <w:t xml:space="preserve">наименование: </w:t>
      </w:r>
      <w:r w:rsidR="00A17DD9" w:rsidRPr="003F366D">
        <w:rPr>
          <w:rFonts w:cs="Times New Roman"/>
          <w:b/>
          <w:i/>
          <w:sz w:val="24"/>
          <w:szCs w:val="24"/>
        </w:rPr>
        <w:t>ПАО «</w:t>
      </w:r>
      <w:r w:rsidR="00B7159D" w:rsidRPr="003F366D">
        <w:rPr>
          <w:rFonts w:cs="Times New Roman"/>
          <w:b/>
          <w:i/>
          <w:sz w:val="24"/>
          <w:szCs w:val="24"/>
        </w:rPr>
        <w:t>Сбербанк</w:t>
      </w:r>
      <w:r w:rsidRPr="003F366D">
        <w:rPr>
          <w:rFonts w:ascii="Times New Roman CYR" w:eastAsia="Times New Roman" w:hAnsi="Times New Roman CYR" w:cs="Times New Roman CYR"/>
          <w:b/>
          <w:i/>
          <w:color w:val="000000"/>
          <w:sz w:val="24"/>
          <w:szCs w:val="24"/>
        </w:rPr>
        <w:t>»</w:t>
      </w:r>
    </w:p>
    <w:p w:rsidR="00A719C4" w:rsidRPr="003F366D" w:rsidRDefault="00A719C4" w:rsidP="003F366D">
      <w:pPr>
        <w:spacing w:before="0" w:after="0"/>
        <w:ind w:firstLine="720"/>
        <w:jc w:val="both"/>
        <w:rPr>
          <w:rFonts w:ascii="Times New Roman CYR" w:eastAsia="Times New Roman" w:hAnsi="Times New Roman CYR" w:cs="Times New Roman CYR"/>
          <w:b/>
          <w:i/>
          <w:color w:val="000000"/>
          <w:sz w:val="24"/>
          <w:szCs w:val="24"/>
        </w:rPr>
      </w:pPr>
      <w:r w:rsidRPr="003F366D">
        <w:rPr>
          <w:rFonts w:ascii="Times New Roman CYR" w:eastAsia="Times New Roman" w:hAnsi="Times New Roman CYR" w:cs="Times New Roman CYR"/>
          <w:color w:val="000000"/>
          <w:sz w:val="24"/>
          <w:szCs w:val="24"/>
        </w:rPr>
        <w:t xml:space="preserve">Идентификационный номер налогоплательщика (ИНН): </w:t>
      </w:r>
      <w:r w:rsidR="00B7159D" w:rsidRPr="003F366D">
        <w:rPr>
          <w:rFonts w:ascii="Times New Roman CYR" w:eastAsia="Times New Roman" w:hAnsi="Times New Roman CYR" w:cs="Times New Roman CYR"/>
          <w:b/>
          <w:i/>
          <w:color w:val="000000"/>
          <w:sz w:val="24"/>
          <w:szCs w:val="24"/>
        </w:rPr>
        <w:t>7707083893</w:t>
      </w:r>
    </w:p>
    <w:p w:rsidR="00A719C4" w:rsidRPr="003F366D" w:rsidRDefault="00A719C4" w:rsidP="003F366D">
      <w:pPr>
        <w:spacing w:before="0" w:after="0"/>
        <w:ind w:firstLine="720"/>
        <w:jc w:val="both"/>
        <w:rPr>
          <w:rFonts w:eastAsia="Times New Roman" w:cs="Times New Roman"/>
          <w:b/>
          <w:i/>
          <w:color w:val="FF0000"/>
          <w:sz w:val="24"/>
          <w:szCs w:val="24"/>
        </w:rPr>
      </w:pPr>
      <w:r w:rsidRPr="003F366D">
        <w:rPr>
          <w:rFonts w:ascii="Times New Roman CYR" w:eastAsia="Times New Roman" w:hAnsi="Times New Roman CYR" w:cs="Times New Roman CYR"/>
          <w:color w:val="000000"/>
          <w:sz w:val="24"/>
          <w:szCs w:val="24"/>
        </w:rPr>
        <w:t>Основной государственный регистрационный номер (ОГРН</w:t>
      </w:r>
      <w:proofErr w:type="gramStart"/>
      <w:r w:rsidRPr="003F366D">
        <w:rPr>
          <w:rFonts w:ascii="Times New Roman CYR" w:eastAsia="Times New Roman" w:hAnsi="Times New Roman CYR" w:cs="Times New Roman CYR"/>
          <w:color w:val="000000"/>
          <w:sz w:val="24"/>
          <w:szCs w:val="24"/>
        </w:rPr>
        <w:t xml:space="preserve">): </w:t>
      </w:r>
      <w:r w:rsidR="00B7159D" w:rsidRPr="003F366D">
        <w:rPr>
          <w:sz w:val="16"/>
          <w:szCs w:val="16"/>
        </w:rPr>
        <w:t xml:space="preserve"> </w:t>
      </w:r>
      <w:r w:rsidR="00B7159D" w:rsidRPr="003F366D">
        <w:rPr>
          <w:rFonts w:cs="Times New Roman"/>
          <w:b/>
          <w:i/>
          <w:sz w:val="24"/>
          <w:szCs w:val="24"/>
        </w:rPr>
        <w:t>1027700132195</w:t>
      </w:r>
      <w:proofErr w:type="gramEnd"/>
      <w:r w:rsidRPr="003F366D">
        <w:rPr>
          <w:rFonts w:eastAsia="Times New Roman" w:cs="Times New Roman"/>
          <w:b/>
          <w:i/>
          <w:color w:val="000000"/>
          <w:sz w:val="24"/>
          <w:szCs w:val="24"/>
        </w:rPr>
        <w:t>;</w:t>
      </w:r>
    </w:p>
    <w:p w:rsidR="00A719C4" w:rsidRPr="003F366D" w:rsidRDefault="00A719C4" w:rsidP="003F366D">
      <w:pPr>
        <w:spacing w:before="0" w:after="0"/>
        <w:ind w:firstLine="720"/>
        <w:jc w:val="both"/>
        <w:rPr>
          <w:rFonts w:ascii="Times New Roman CYR" w:eastAsia="Times New Roman" w:hAnsi="Times New Roman CYR" w:cs="Times New Roman CYR"/>
          <w:color w:val="FF0000"/>
          <w:sz w:val="24"/>
          <w:szCs w:val="24"/>
        </w:rPr>
      </w:pPr>
      <w:r w:rsidRPr="003F366D">
        <w:rPr>
          <w:rFonts w:ascii="Times New Roman CYR" w:eastAsia="Times New Roman" w:hAnsi="Times New Roman CYR" w:cs="Times New Roman CYR"/>
          <w:color w:val="000000"/>
          <w:sz w:val="24"/>
          <w:szCs w:val="24"/>
        </w:rPr>
        <w:t xml:space="preserve">Место нахождения: </w:t>
      </w:r>
      <w:r w:rsidR="00B7159D" w:rsidRPr="003F366D">
        <w:rPr>
          <w:rFonts w:ascii="Times New Roman CYR" w:eastAsia="Times New Roman" w:hAnsi="Times New Roman CYR" w:cs="Times New Roman CYR"/>
          <w:b/>
          <w:bCs/>
          <w:i/>
          <w:iCs/>
          <w:color w:val="000000"/>
          <w:sz w:val="24"/>
          <w:szCs w:val="24"/>
        </w:rPr>
        <w:t>117312</w:t>
      </w:r>
      <w:r w:rsidRPr="003F366D">
        <w:rPr>
          <w:rFonts w:ascii="Times New Roman CYR" w:eastAsia="Times New Roman" w:hAnsi="Times New Roman CYR" w:cs="Times New Roman CYR"/>
          <w:b/>
          <w:bCs/>
          <w:i/>
          <w:iCs/>
          <w:color w:val="000000"/>
          <w:sz w:val="24"/>
          <w:szCs w:val="24"/>
        </w:rPr>
        <w:t xml:space="preserve">, г. Москва, ул. </w:t>
      </w:r>
      <w:r w:rsidR="00B7159D" w:rsidRPr="003F366D">
        <w:rPr>
          <w:rFonts w:ascii="Times New Roman CYR" w:eastAsia="Times New Roman" w:hAnsi="Times New Roman CYR" w:cs="Times New Roman CYR"/>
          <w:b/>
          <w:bCs/>
          <w:i/>
          <w:iCs/>
          <w:color w:val="000000"/>
          <w:sz w:val="24"/>
          <w:szCs w:val="24"/>
        </w:rPr>
        <w:t>Вавилова</w:t>
      </w:r>
      <w:r w:rsidRPr="003F366D">
        <w:rPr>
          <w:rFonts w:ascii="Times New Roman CYR" w:eastAsia="Times New Roman" w:hAnsi="Times New Roman CYR" w:cs="Times New Roman CYR"/>
          <w:b/>
          <w:bCs/>
          <w:i/>
          <w:iCs/>
          <w:color w:val="000000"/>
          <w:sz w:val="24"/>
          <w:szCs w:val="24"/>
        </w:rPr>
        <w:t>,</w:t>
      </w:r>
      <w:r w:rsidR="00B7159D" w:rsidRPr="003F366D">
        <w:rPr>
          <w:rFonts w:ascii="Times New Roman CYR" w:eastAsia="Times New Roman" w:hAnsi="Times New Roman CYR" w:cs="Times New Roman CYR"/>
          <w:b/>
          <w:bCs/>
          <w:i/>
          <w:iCs/>
          <w:color w:val="000000"/>
          <w:sz w:val="24"/>
          <w:szCs w:val="24"/>
        </w:rPr>
        <w:t xml:space="preserve"> дом 19</w:t>
      </w:r>
      <w:r w:rsidRPr="003F366D">
        <w:rPr>
          <w:rFonts w:ascii="Times New Roman CYR" w:eastAsia="Times New Roman" w:hAnsi="Times New Roman CYR" w:cs="Times New Roman CYR"/>
          <w:color w:val="000000"/>
          <w:sz w:val="24"/>
          <w:szCs w:val="24"/>
        </w:rPr>
        <w:t>;</w:t>
      </w:r>
    </w:p>
    <w:p w:rsidR="00A719C4" w:rsidRPr="003F366D" w:rsidRDefault="00A719C4" w:rsidP="003F366D">
      <w:pPr>
        <w:spacing w:before="0" w:after="0"/>
        <w:ind w:firstLine="720"/>
        <w:jc w:val="both"/>
        <w:rPr>
          <w:color w:val="000000"/>
        </w:rPr>
      </w:pPr>
      <w:r w:rsidRPr="003F366D">
        <w:rPr>
          <w:rFonts w:ascii="Times New Roman CYR" w:eastAsia="Times New Roman" w:hAnsi="Times New Roman CYR" w:cs="Times New Roman CYR"/>
          <w:color w:val="000000"/>
          <w:sz w:val="24"/>
          <w:szCs w:val="24"/>
        </w:rPr>
        <w:t xml:space="preserve">Сумма кредиторской </w:t>
      </w:r>
      <w:r w:rsidR="00A17DD9" w:rsidRPr="003F366D">
        <w:rPr>
          <w:rFonts w:ascii="Times New Roman CYR" w:eastAsia="Times New Roman" w:hAnsi="Times New Roman CYR" w:cs="Times New Roman CYR"/>
          <w:color w:val="000000"/>
          <w:sz w:val="24"/>
          <w:szCs w:val="24"/>
        </w:rPr>
        <w:t>задолженности: </w:t>
      </w:r>
      <w:r w:rsidR="00A17DD9" w:rsidRPr="00A17DD9">
        <w:rPr>
          <w:rFonts w:ascii="Times New Roman CYR" w:eastAsia="Times New Roman" w:hAnsi="Times New Roman CYR" w:cs="Times New Roman CYR"/>
          <w:b/>
          <w:i/>
          <w:color w:val="000000"/>
          <w:sz w:val="24"/>
          <w:szCs w:val="24"/>
        </w:rPr>
        <w:t>361</w:t>
      </w:r>
      <w:r w:rsidR="00B7159D" w:rsidRPr="00A17DD9">
        <w:rPr>
          <w:rFonts w:ascii="Times New Roman CYR" w:eastAsia="Times New Roman" w:hAnsi="Times New Roman CYR" w:cs="Times New Roman CYR"/>
          <w:b/>
          <w:i/>
          <w:color w:val="000000"/>
          <w:sz w:val="24"/>
          <w:szCs w:val="24"/>
        </w:rPr>
        <w:t> 069</w:t>
      </w:r>
      <w:r w:rsidR="00B7159D" w:rsidRPr="003F366D">
        <w:rPr>
          <w:rFonts w:ascii="Times New Roman CYR" w:eastAsia="Times New Roman" w:hAnsi="Times New Roman CYR" w:cs="Times New Roman CYR"/>
          <w:b/>
          <w:i/>
          <w:color w:val="000000"/>
          <w:sz w:val="24"/>
          <w:szCs w:val="24"/>
        </w:rPr>
        <w:t xml:space="preserve"> 180</w:t>
      </w:r>
      <w:r w:rsidRPr="003F366D">
        <w:rPr>
          <w:rFonts w:ascii="Times New Roman CYR" w:eastAsia="Times New Roman" w:hAnsi="Times New Roman CYR" w:cs="Times New Roman CYR"/>
          <w:b/>
          <w:i/>
          <w:color w:val="000000"/>
          <w:sz w:val="24"/>
          <w:szCs w:val="24"/>
        </w:rPr>
        <w:t>,</w:t>
      </w:r>
      <w:r w:rsidR="00B7159D" w:rsidRPr="003F366D">
        <w:rPr>
          <w:rFonts w:ascii="Times New Roman CYR" w:eastAsia="Times New Roman" w:hAnsi="Times New Roman CYR" w:cs="Times New Roman CYR"/>
          <w:b/>
          <w:i/>
          <w:color w:val="000000"/>
          <w:sz w:val="24"/>
          <w:szCs w:val="24"/>
        </w:rPr>
        <w:t>33</w:t>
      </w:r>
      <w:r w:rsidRPr="003F366D">
        <w:rPr>
          <w:rFonts w:ascii="Times New Roman CYR" w:eastAsia="Times New Roman" w:hAnsi="Times New Roman CYR" w:cs="Times New Roman CYR"/>
          <w:b/>
          <w:i/>
          <w:color w:val="000000"/>
          <w:sz w:val="24"/>
          <w:szCs w:val="24"/>
        </w:rPr>
        <w:t xml:space="preserve"> рублей</w:t>
      </w:r>
    </w:p>
    <w:p w:rsidR="00A719C4" w:rsidRPr="003F366D" w:rsidRDefault="00A719C4" w:rsidP="003F366D">
      <w:pPr>
        <w:spacing w:before="0" w:after="0"/>
        <w:ind w:firstLine="720"/>
        <w:jc w:val="both"/>
        <w:rPr>
          <w:rFonts w:ascii="Times New Roman CYR" w:eastAsia="Times New Roman" w:hAnsi="Times New Roman CYR" w:cs="Times New Roman CYR"/>
          <w:b/>
          <w:i/>
          <w:color w:val="FF0000"/>
          <w:sz w:val="24"/>
          <w:szCs w:val="24"/>
        </w:rPr>
      </w:pPr>
      <w:r w:rsidRPr="003F366D">
        <w:rPr>
          <w:rFonts w:ascii="Times New Roman CYR" w:eastAsia="Times New Roman" w:hAnsi="Times New Roman CYR" w:cs="Times New Roman CYR"/>
          <w:color w:val="000000"/>
          <w:sz w:val="24"/>
          <w:szCs w:val="24"/>
        </w:rPr>
        <w:t xml:space="preserve">Дата заключения кредитного договора (договора займа): </w:t>
      </w:r>
      <w:r w:rsidR="00B7159D" w:rsidRPr="003F366D">
        <w:rPr>
          <w:rFonts w:ascii="Times New Roman CYR" w:eastAsia="Times New Roman" w:hAnsi="Times New Roman CYR" w:cs="Times New Roman CYR"/>
          <w:b/>
          <w:i/>
          <w:color w:val="000000"/>
          <w:sz w:val="24"/>
          <w:szCs w:val="24"/>
        </w:rPr>
        <w:t>14</w:t>
      </w:r>
      <w:r w:rsidRPr="003F366D">
        <w:rPr>
          <w:rFonts w:ascii="Times New Roman CYR" w:eastAsia="Times New Roman" w:hAnsi="Times New Roman CYR" w:cs="Times New Roman CYR"/>
          <w:b/>
          <w:i/>
          <w:color w:val="000000"/>
          <w:sz w:val="24"/>
          <w:szCs w:val="24"/>
        </w:rPr>
        <w:t>.0</w:t>
      </w:r>
      <w:r w:rsidR="00B7159D" w:rsidRPr="003F366D">
        <w:rPr>
          <w:rFonts w:ascii="Times New Roman CYR" w:eastAsia="Times New Roman" w:hAnsi="Times New Roman CYR" w:cs="Times New Roman CYR"/>
          <w:b/>
          <w:i/>
          <w:color w:val="000000"/>
          <w:sz w:val="24"/>
          <w:szCs w:val="24"/>
        </w:rPr>
        <w:t>3</w:t>
      </w:r>
      <w:r w:rsidRPr="003F366D">
        <w:rPr>
          <w:rFonts w:ascii="Times New Roman CYR" w:eastAsia="Times New Roman" w:hAnsi="Times New Roman CYR" w:cs="Times New Roman CYR"/>
          <w:b/>
          <w:i/>
          <w:color w:val="000000"/>
          <w:sz w:val="24"/>
          <w:szCs w:val="24"/>
        </w:rPr>
        <w:t>.20</w:t>
      </w:r>
      <w:r w:rsidR="00B7159D" w:rsidRPr="003F366D">
        <w:rPr>
          <w:rFonts w:ascii="Times New Roman CYR" w:eastAsia="Times New Roman" w:hAnsi="Times New Roman CYR" w:cs="Times New Roman CYR"/>
          <w:b/>
          <w:i/>
          <w:color w:val="000000"/>
          <w:sz w:val="24"/>
          <w:szCs w:val="24"/>
        </w:rPr>
        <w:t>23</w:t>
      </w:r>
    </w:p>
    <w:p w:rsidR="00A719C4" w:rsidRPr="003F366D" w:rsidRDefault="00A719C4" w:rsidP="003F366D">
      <w:pPr>
        <w:spacing w:before="0" w:after="0"/>
        <w:ind w:firstLine="720"/>
        <w:jc w:val="both"/>
        <w:rPr>
          <w:rFonts w:ascii="Times New Roman CYR" w:eastAsia="Times New Roman" w:hAnsi="Times New Roman CYR" w:cs="Times New Roman CYR"/>
          <w:b/>
          <w:i/>
          <w:color w:val="FF0000"/>
          <w:sz w:val="24"/>
          <w:szCs w:val="24"/>
        </w:rPr>
      </w:pPr>
      <w:r w:rsidRPr="003F366D">
        <w:rPr>
          <w:rFonts w:ascii="Times New Roman CYR" w:eastAsia="Times New Roman" w:hAnsi="Times New Roman CYR" w:cs="Times New Roman CYR"/>
          <w:color w:val="000000"/>
          <w:sz w:val="24"/>
          <w:szCs w:val="24"/>
        </w:rPr>
        <w:t xml:space="preserve">Дата прекращения кредитного договора (договора займа): </w:t>
      </w:r>
      <w:r w:rsidR="007853FE" w:rsidRPr="003F366D">
        <w:rPr>
          <w:rFonts w:ascii="Times New Roman CYR" w:eastAsia="Times New Roman" w:hAnsi="Times New Roman CYR" w:cs="Times New Roman CYR"/>
          <w:b/>
          <w:i/>
          <w:color w:val="000000"/>
          <w:sz w:val="24"/>
          <w:szCs w:val="24"/>
        </w:rPr>
        <w:t>14</w:t>
      </w:r>
      <w:r w:rsidR="00B7159D" w:rsidRPr="003F366D">
        <w:rPr>
          <w:rFonts w:ascii="Times New Roman CYR" w:eastAsia="Times New Roman" w:hAnsi="Times New Roman CYR" w:cs="Times New Roman CYR"/>
          <w:b/>
          <w:i/>
          <w:color w:val="000000"/>
          <w:sz w:val="24"/>
          <w:szCs w:val="24"/>
        </w:rPr>
        <w:t>.</w:t>
      </w:r>
      <w:r w:rsidR="007853FE" w:rsidRPr="003F366D">
        <w:rPr>
          <w:rFonts w:ascii="Times New Roman CYR" w:eastAsia="Times New Roman" w:hAnsi="Times New Roman CYR" w:cs="Times New Roman CYR"/>
          <w:b/>
          <w:i/>
          <w:color w:val="000000"/>
          <w:sz w:val="24"/>
          <w:szCs w:val="24"/>
        </w:rPr>
        <w:t>10</w:t>
      </w:r>
      <w:r w:rsidR="00B7159D" w:rsidRPr="003F366D">
        <w:rPr>
          <w:rFonts w:ascii="Times New Roman CYR" w:eastAsia="Times New Roman" w:hAnsi="Times New Roman CYR" w:cs="Times New Roman CYR"/>
          <w:b/>
          <w:i/>
          <w:color w:val="000000"/>
          <w:sz w:val="24"/>
          <w:szCs w:val="24"/>
        </w:rPr>
        <w:t>.2024</w:t>
      </w:r>
    </w:p>
    <w:p w:rsidR="00A719C4" w:rsidRPr="003F366D" w:rsidRDefault="00A719C4" w:rsidP="003F366D">
      <w:pPr>
        <w:spacing w:before="0" w:after="0"/>
        <w:ind w:firstLine="720"/>
        <w:jc w:val="both"/>
        <w:rPr>
          <w:rFonts w:ascii="Times New Roman CYR" w:eastAsia="Times New Roman" w:hAnsi="Times New Roman CYR" w:cs="Times New Roman CYR"/>
          <w:sz w:val="24"/>
          <w:szCs w:val="24"/>
        </w:rPr>
      </w:pPr>
      <w:r w:rsidRPr="003F366D">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кредиторской задолженности: </w:t>
      </w:r>
      <w:r w:rsidR="007853FE" w:rsidRPr="003F366D">
        <w:rPr>
          <w:rFonts w:ascii="Times New Roman CYR" w:eastAsia="Times New Roman" w:hAnsi="Times New Roman CYR" w:cs="Times New Roman CYR"/>
          <w:b/>
          <w:i/>
          <w:sz w:val="24"/>
          <w:szCs w:val="24"/>
        </w:rPr>
        <w:t>кредитный договор</w:t>
      </w:r>
      <w:r w:rsidR="007853FE" w:rsidRPr="003F366D">
        <w:rPr>
          <w:sz w:val="16"/>
          <w:szCs w:val="16"/>
        </w:rPr>
        <w:t xml:space="preserve"> </w:t>
      </w:r>
      <w:r w:rsidRPr="003F366D">
        <w:rPr>
          <w:rFonts w:ascii="Times New Roman CYR" w:eastAsia="Times New Roman" w:hAnsi="Times New Roman CYR" w:cs="Times New Roman CYR"/>
          <w:b/>
          <w:i/>
          <w:sz w:val="24"/>
          <w:szCs w:val="24"/>
        </w:rPr>
        <w:t>1</w:t>
      </w:r>
      <w:r w:rsidR="007853FE" w:rsidRPr="003F366D">
        <w:rPr>
          <w:rFonts w:ascii="Times New Roman CYR" w:eastAsia="Times New Roman" w:hAnsi="Times New Roman CYR" w:cs="Times New Roman CYR"/>
          <w:b/>
          <w:i/>
          <w:sz w:val="24"/>
          <w:szCs w:val="24"/>
        </w:rPr>
        <w:t>0,87</w:t>
      </w:r>
      <w:r w:rsidRPr="003F366D">
        <w:rPr>
          <w:rFonts w:ascii="Times New Roman CYR" w:eastAsia="Times New Roman" w:hAnsi="Times New Roman CYR" w:cs="Times New Roman CYR"/>
          <w:b/>
          <w:i/>
          <w:sz w:val="24"/>
          <w:szCs w:val="24"/>
        </w:rPr>
        <w:t>%; простроченной кредиторской задолженности нет.</w:t>
      </w:r>
      <w:r w:rsidRPr="003F366D">
        <w:rPr>
          <w:rFonts w:ascii="Times New Roman CYR" w:eastAsia="Times New Roman" w:hAnsi="Times New Roman CYR" w:cs="Times New Roman CYR"/>
          <w:sz w:val="24"/>
          <w:szCs w:val="24"/>
        </w:rPr>
        <w:t xml:space="preserve"> </w:t>
      </w:r>
    </w:p>
    <w:p w:rsidR="00A719C4" w:rsidRPr="003F366D" w:rsidRDefault="00A719C4" w:rsidP="003F366D">
      <w:pPr>
        <w:spacing w:before="0" w:after="0"/>
        <w:ind w:firstLine="720"/>
        <w:jc w:val="both"/>
      </w:pPr>
      <w:r w:rsidRPr="003F366D">
        <w:rPr>
          <w:rFonts w:ascii="Times New Roman CYR" w:eastAsia="Times New Roman" w:hAnsi="Times New Roman CYR" w:cs="Times New Roman CYR"/>
          <w:sz w:val="24"/>
          <w:szCs w:val="24"/>
        </w:rPr>
        <w:t xml:space="preserve">Доля основного кредитора в объеме кредиторской задолженности: </w:t>
      </w:r>
      <w:r w:rsidR="007853FE" w:rsidRPr="003F366D">
        <w:rPr>
          <w:rFonts w:ascii="Times New Roman CYR" w:eastAsia="Times New Roman" w:hAnsi="Times New Roman CYR" w:cs="Times New Roman CYR"/>
          <w:b/>
          <w:i/>
          <w:sz w:val="24"/>
          <w:szCs w:val="24"/>
        </w:rPr>
        <w:t>11,19</w:t>
      </w:r>
      <w:r w:rsidRPr="003F366D">
        <w:rPr>
          <w:rFonts w:ascii="Times New Roman CYR" w:eastAsia="Times New Roman" w:hAnsi="Times New Roman CYR" w:cs="Times New Roman CYR"/>
          <w:b/>
          <w:bCs/>
          <w:i/>
          <w:kern w:val="0"/>
          <w:sz w:val="24"/>
          <w:szCs w:val="24"/>
          <w:lang w:eastAsia="ru-RU" w:bidi="ar-SA"/>
        </w:rPr>
        <w:t>%;</w:t>
      </w:r>
    </w:p>
    <w:p w:rsidR="00A719C4" w:rsidRPr="003F366D" w:rsidRDefault="00A719C4" w:rsidP="003F366D">
      <w:pPr>
        <w:spacing w:before="0" w:after="0"/>
        <w:ind w:firstLine="720"/>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3F366D">
        <w:rPr>
          <w:rFonts w:ascii="Times New Roman CYR" w:eastAsia="Times New Roman" w:hAnsi="Times New Roman CYR" w:cs="Times New Roman CYR"/>
          <w:b/>
          <w:i/>
          <w:sz w:val="24"/>
          <w:szCs w:val="24"/>
        </w:rPr>
        <w:t>Нет</w:t>
      </w:r>
    </w:p>
    <w:p w:rsidR="008756FF" w:rsidRPr="003F366D" w:rsidRDefault="008756FF" w:rsidP="008756FF">
      <w:pPr>
        <w:tabs>
          <w:tab w:val="left" w:pos="6248"/>
        </w:tabs>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b/>
          <w:i/>
          <w:sz w:val="24"/>
          <w:szCs w:val="24"/>
        </w:rPr>
        <w:tab/>
      </w:r>
    </w:p>
    <w:p w:rsidR="00AD76CC" w:rsidRDefault="00165D34">
      <w:pPr>
        <w:spacing w:before="0" w:after="0"/>
        <w:ind w:firstLine="851"/>
        <w:jc w:val="both"/>
        <w:rPr>
          <w:rFonts w:ascii="Times New Roman CYR" w:eastAsia="Times New Roman" w:hAnsi="Times New Roman CYR" w:cs="Times New Roman CYR"/>
          <w:b/>
          <w:i/>
          <w:sz w:val="24"/>
          <w:szCs w:val="24"/>
        </w:rPr>
      </w:pPr>
      <w:r w:rsidRPr="003F366D">
        <w:rPr>
          <w:rFonts w:ascii="Times New Roman CYR" w:eastAsia="Times New Roman" w:hAnsi="Times New Roman CYR" w:cs="Times New Roman CYR"/>
          <w:b/>
          <w:i/>
          <w:sz w:val="24"/>
          <w:szCs w:val="24"/>
        </w:rPr>
        <w:t>Кредиторской задолженности,</w:t>
      </w:r>
      <w:r w:rsidR="000711F2" w:rsidRPr="003F366D">
        <w:rPr>
          <w:rFonts w:ascii="Times New Roman CYR" w:eastAsia="Times New Roman" w:hAnsi="Times New Roman CYR" w:cs="Times New Roman CYR"/>
          <w:b/>
          <w:i/>
          <w:sz w:val="24"/>
          <w:szCs w:val="24"/>
        </w:rPr>
        <w:t xml:space="preserve"> приходящейся на кредиторов, входящих в группу эмитента имеющей существенное значение на дату окончания соответствующего отчетного периода - нет.</w:t>
      </w:r>
    </w:p>
    <w:p w:rsidR="00A17DD9" w:rsidRPr="003F366D" w:rsidRDefault="00A17DD9">
      <w:pPr>
        <w:spacing w:before="0" w:after="0"/>
        <w:ind w:firstLine="851"/>
        <w:jc w:val="both"/>
        <w:rPr>
          <w:rFonts w:ascii="Times New Roman CYR" w:eastAsia="Times New Roman" w:hAnsi="Times New Roman CYR" w:cs="Times New Roman CYR"/>
          <w:sz w:val="24"/>
          <w:szCs w:val="24"/>
        </w:rPr>
      </w:pPr>
    </w:p>
    <w:p w:rsidR="00AD76CC" w:rsidRPr="00BF4E80" w:rsidRDefault="000711F2">
      <w:pPr>
        <w:spacing w:before="108" w:after="108"/>
        <w:jc w:val="center"/>
        <w:outlineLvl w:val="0"/>
        <w:rPr>
          <w:rFonts w:ascii="Times New Roman CYR" w:eastAsia="Times New Roman" w:hAnsi="Times New Roman CYR" w:cs="Times New Roman CYR"/>
          <w:b/>
          <w:bCs/>
          <w:sz w:val="24"/>
          <w:szCs w:val="24"/>
        </w:rPr>
      </w:pPr>
      <w:r w:rsidRPr="00BF4E80">
        <w:rPr>
          <w:rFonts w:ascii="Times New Roman CYR" w:eastAsia="Times New Roman" w:hAnsi="Times New Roman CYR" w:cs="Times New Roman CYR"/>
          <w:b/>
          <w:bCs/>
          <w:sz w:val="24"/>
          <w:szCs w:val="24"/>
        </w:rPr>
        <w:t>1.7.2. Сведения об обязательствах эмитента из предоставленного обеспечения</w:t>
      </w:r>
      <w:bookmarkStart w:id="11" w:name="sub_32172"/>
      <w:bookmarkEnd w:id="11"/>
    </w:p>
    <w:p w:rsidR="00AD76CC" w:rsidRPr="00CF4B82" w:rsidRDefault="00AD76CC">
      <w:pPr>
        <w:spacing w:before="0" w:after="0"/>
        <w:jc w:val="both"/>
        <w:rPr>
          <w:rFonts w:ascii="Times New Roman CYR" w:eastAsia="Times New Roman" w:hAnsi="Times New Roman CYR" w:cs="Times New Roman CYR"/>
          <w:b/>
          <w:color w:val="000000"/>
          <w:sz w:val="24"/>
          <w:szCs w:val="24"/>
        </w:rPr>
      </w:pPr>
    </w:p>
    <w:p w:rsidR="00AD76CC" w:rsidRPr="00CF4B82" w:rsidRDefault="000711F2">
      <w:pPr>
        <w:spacing w:before="0" w:after="0"/>
        <w:ind w:firstLine="709"/>
        <w:jc w:val="both"/>
        <w:rPr>
          <w:color w:val="000000"/>
        </w:rPr>
      </w:pPr>
      <w:r w:rsidRPr="00CF4B82">
        <w:rPr>
          <w:rFonts w:ascii="Times New Roman CYR" w:eastAsia="Times New Roman" w:hAnsi="Times New Roman CYR" w:cs="Times New Roman CYR"/>
          <w:b/>
          <w:i/>
          <w:color w:val="000000"/>
          <w:sz w:val="24"/>
          <w:szCs w:val="24"/>
        </w:rPr>
        <w:t xml:space="preserve">Сведения о размере 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и лицам, не входящим в нее, а также о совершенных эмитентом (организациями, входящими в группу эмитента) сделках по предоставлению такого обеспечения, имеющих для эмитента (группы эмитента) существенное значение. </w:t>
      </w:r>
    </w:p>
    <w:p w:rsidR="00AD76CC" w:rsidRPr="00CF4B82" w:rsidRDefault="00AD76CC">
      <w:pPr>
        <w:spacing w:before="0" w:after="0"/>
        <w:ind w:firstLine="709"/>
        <w:jc w:val="both"/>
        <w:rPr>
          <w:rFonts w:ascii="Times New Roman CYR" w:eastAsia="Times New Roman" w:hAnsi="Times New Roman CYR" w:cs="Times New Roman CYR"/>
          <w:b/>
          <w:i/>
          <w:color w:val="000000"/>
          <w:sz w:val="24"/>
          <w:szCs w:val="24"/>
        </w:rPr>
      </w:pPr>
    </w:p>
    <w:p w:rsidR="00AD76CC" w:rsidRPr="00CF4B82" w:rsidRDefault="000711F2">
      <w:pPr>
        <w:spacing w:before="0" w:after="0"/>
        <w:ind w:firstLine="709"/>
        <w:jc w:val="both"/>
        <w:rPr>
          <w:rFonts w:ascii="Times New Roman CYR" w:eastAsia="Times New Roman" w:hAnsi="Times New Roman CYR" w:cs="Times New Roman CYR"/>
          <w:b/>
          <w:i/>
          <w:sz w:val="24"/>
          <w:szCs w:val="24"/>
        </w:rPr>
      </w:pPr>
      <w:r w:rsidRPr="00CF4B82">
        <w:rPr>
          <w:rFonts w:ascii="Times New Roman CYR" w:eastAsia="Times New Roman" w:hAnsi="Times New Roman CYR" w:cs="Times New Roman CYR"/>
          <w:b/>
          <w:i/>
          <w:sz w:val="24"/>
          <w:szCs w:val="24"/>
        </w:rPr>
        <w:t xml:space="preserve">Единица измерения: </w:t>
      </w:r>
      <w:proofErr w:type="spellStart"/>
      <w:r w:rsidRPr="00CF4B82">
        <w:rPr>
          <w:rFonts w:ascii="Times New Roman CYR" w:eastAsia="Times New Roman" w:hAnsi="Times New Roman CYR" w:cs="Times New Roman CYR"/>
          <w:b/>
          <w:i/>
          <w:sz w:val="24"/>
          <w:szCs w:val="24"/>
        </w:rPr>
        <w:t>тыс.руб</w:t>
      </w:r>
      <w:proofErr w:type="spellEnd"/>
      <w:r w:rsidRPr="00CF4B82">
        <w:rPr>
          <w:rFonts w:ascii="Times New Roman CYR" w:eastAsia="Times New Roman" w:hAnsi="Times New Roman CYR" w:cs="Times New Roman CYR"/>
          <w:b/>
          <w:i/>
          <w:sz w:val="24"/>
          <w:szCs w:val="24"/>
        </w:rPr>
        <w:t>.</w:t>
      </w:r>
    </w:p>
    <w:p w:rsidR="00AD76CC" w:rsidRPr="00CF4B82" w:rsidRDefault="00AD76CC">
      <w:pPr>
        <w:spacing w:before="0" w:after="0"/>
        <w:jc w:val="both"/>
        <w:rPr>
          <w:rFonts w:ascii="Times New Roman CYR" w:eastAsia="Times New Roman" w:hAnsi="Times New Roman CYR" w:cs="Times New Roman CYR"/>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rsidRPr="00CF4B82">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Pr="00CF4B82" w:rsidRDefault="000711F2">
            <w:pPr>
              <w:jc w:val="center"/>
              <w:rPr>
                <w:rFonts w:cs="Times New Roman"/>
                <w:b/>
                <w:i/>
                <w:sz w:val="24"/>
                <w:szCs w:val="24"/>
              </w:rPr>
            </w:pPr>
            <w:r w:rsidRPr="00CF4B82">
              <w:rPr>
                <w:rFonts w:cs="Times New Roman"/>
                <w:b/>
                <w:i/>
                <w:sz w:val="24"/>
                <w:szCs w:val="24"/>
              </w:rPr>
              <w:lastRenderedPageBreak/>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CF4B82" w:rsidRDefault="000711F2" w:rsidP="00652D51">
            <w:pPr>
              <w:jc w:val="center"/>
            </w:pPr>
            <w:r w:rsidRPr="00CF4B82">
              <w:rPr>
                <w:rFonts w:cs="Times New Roman"/>
                <w:b/>
                <w:i/>
                <w:sz w:val="24"/>
                <w:szCs w:val="24"/>
              </w:rPr>
              <w:t>На 3</w:t>
            </w:r>
            <w:r w:rsidR="002630BE" w:rsidRPr="00CF4B82">
              <w:rPr>
                <w:rFonts w:cs="Times New Roman"/>
                <w:b/>
                <w:i/>
                <w:sz w:val="24"/>
                <w:szCs w:val="24"/>
              </w:rPr>
              <w:t>0</w:t>
            </w:r>
            <w:r w:rsidRPr="00CF4B82">
              <w:rPr>
                <w:rFonts w:cs="Times New Roman"/>
                <w:b/>
                <w:i/>
                <w:sz w:val="24"/>
                <w:szCs w:val="24"/>
              </w:rPr>
              <w:t>.</w:t>
            </w:r>
            <w:r w:rsidR="002630BE" w:rsidRPr="00CF4B82">
              <w:rPr>
                <w:rFonts w:cs="Times New Roman"/>
                <w:b/>
                <w:i/>
                <w:sz w:val="24"/>
                <w:szCs w:val="24"/>
              </w:rPr>
              <w:t>06</w:t>
            </w:r>
            <w:r w:rsidRPr="00CF4B82">
              <w:rPr>
                <w:rFonts w:cs="Times New Roman"/>
                <w:b/>
                <w:i/>
                <w:sz w:val="24"/>
                <w:szCs w:val="24"/>
              </w:rPr>
              <w:t>.202</w:t>
            </w:r>
            <w:r w:rsidR="00652D51" w:rsidRPr="00CF4B82">
              <w:rPr>
                <w:rFonts w:cs="Times New Roman"/>
                <w:b/>
                <w:i/>
                <w:sz w:val="24"/>
                <w:szCs w:val="24"/>
              </w:rPr>
              <w:t>4</w:t>
            </w:r>
            <w:r w:rsidRPr="00CF4B82">
              <w:rPr>
                <w:rFonts w:cs="Times New Roman"/>
                <w:b/>
                <w:i/>
                <w:sz w:val="24"/>
                <w:szCs w:val="24"/>
              </w:rPr>
              <w:t>г.</w:t>
            </w:r>
          </w:p>
        </w:tc>
      </w:tr>
      <w:tr w:rsidR="00AD76CC" w:rsidRPr="00CF4B82">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CF4B82" w:rsidRDefault="000711F2">
            <w:r w:rsidRPr="00CF4B82">
              <w:rPr>
                <w:rFonts w:cs="Times New Roman"/>
                <w:b/>
                <w:i/>
                <w:sz w:val="24"/>
                <w:szCs w:val="24"/>
              </w:rPr>
              <w:t>размер обеспечения, предоставленного лицами, входящими в группу эмитента, лицам, не входящим в группу эмитента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CF4B82" w:rsidRDefault="006D22EA">
            <w:pPr>
              <w:jc w:val="center"/>
            </w:pPr>
            <w:r>
              <w:rPr>
                <w:rFonts w:cs="Times New Roman"/>
                <w:b/>
                <w:i/>
                <w:sz w:val="24"/>
                <w:szCs w:val="24"/>
              </w:rPr>
              <w:t>257 394</w:t>
            </w:r>
          </w:p>
        </w:tc>
      </w:tr>
      <w:tr w:rsidR="00AD76CC" w:rsidRPr="00CF4B82">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CF4B82" w:rsidRDefault="000711F2">
            <w:pPr>
              <w:rPr>
                <w:rFonts w:cs="Times New Roman"/>
                <w:b/>
                <w:i/>
                <w:sz w:val="24"/>
                <w:szCs w:val="24"/>
              </w:rPr>
            </w:pPr>
            <w:r w:rsidRPr="00CF4B82">
              <w:rPr>
                <w:rFonts w:cs="Times New Roman"/>
                <w:b/>
                <w:i/>
                <w:sz w:val="24"/>
                <w:szCs w:val="24"/>
              </w:rPr>
              <w:t>- в том числе в форме залога: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CF4B82" w:rsidRDefault="006D22EA">
            <w:pPr>
              <w:jc w:val="center"/>
            </w:pPr>
            <w:r w:rsidRPr="009B7836">
              <w:rPr>
                <w:rFonts w:cs="Times New Roman"/>
                <w:b/>
                <w:i/>
                <w:sz w:val="24"/>
                <w:szCs w:val="24"/>
                <w:lang w:val="en-US"/>
              </w:rPr>
              <w:t>257 394</w:t>
            </w:r>
          </w:p>
        </w:tc>
      </w:tr>
      <w:tr w:rsidR="00AD76CC" w:rsidRPr="00CF4B82">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CF4B82" w:rsidRDefault="000711F2">
            <w:pPr>
              <w:rPr>
                <w:rFonts w:cs="Times New Roman"/>
                <w:b/>
                <w:i/>
                <w:sz w:val="24"/>
                <w:szCs w:val="24"/>
              </w:rPr>
            </w:pPr>
            <w:r w:rsidRPr="00CF4B82">
              <w:rPr>
                <w:rFonts w:cs="Times New Roman"/>
                <w:b/>
                <w:i/>
                <w:sz w:val="24"/>
                <w:szCs w:val="24"/>
              </w:rPr>
              <w:t>- в том числе в форме поручительства: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CF4B82" w:rsidRDefault="000711F2">
            <w:pPr>
              <w:jc w:val="center"/>
              <w:rPr>
                <w:rFonts w:cs="Times New Roman"/>
                <w:b/>
                <w:i/>
                <w:sz w:val="24"/>
                <w:szCs w:val="24"/>
              </w:rPr>
            </w:pPr>
            <w:r w:rsidRPr="00CF4B82">
              <w:rPr>
                <w:rFonts w:cs="Times New Roman"/>
                <w:b/>
                <w:i/>
                <w:sz w:val="24"/>
                <w:szCs w:val="24"/>
              </w:rPr>
              <w:t>0</w:t>
            </w:r>
          </w:p>
        </w:tc>
      </w:tr>
      <w:tr w:rsidR="004966CF" w:rsidRPr="00CF4B82">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Pr="00CF4B82" w:rsidRDefault="000711F2">
            <w:pPr>
              <w:rPr>
                <w:rFonts w:cs="Times New Roman"/>
                <w:b/>
                <w:i/>
                <w:sz w:val="24"/>
                <w:szCs w:val="24"/>
              </w:rPr>
            </w:pPr>
            <w:r w:rsidRPr="00CF4B82">
              <w:rPr>
                <w:rFonts w:cs="Times New Roman"/>
                <w:b/>
                <w:i/>
                <w:sz w:val="24"/>
                <w:szCs w:val="24"/>
              </w:rPr>
              <w:t>- в том числе в форме независимой гарантии</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Pr="00CF4B82" w:rsidRDefault="000711F2">
            <w:pPr>
              <w:jc w:val="center"/>
            </w:pPr>
            <w:r w:rsidRPr="00CF4B82">
              <w:rPr>
                <w:rFonts w:cs="Times New Roman"/>
                <w:b/>
                <w:i/>
                <w:sz w:val="24"/>
                <w:szCs w:val="24"/>
                <w:lang w:val="en-US"/>
              </w:rPr>
              <w:t>0</w:t>
            </w:r>
          </w:p>
        </w:tc>
      </w:tr>
    </w:tbl>
    <w:p w:rsidR="00AD76CC" w:rsidRPr="00CF4B82" w:rsidRDefault="00AD76CC">
      <w:pPr>
        <w:spacing w:before="0" w:after="0"/>
        <w:jc w:val="both"/>
        <w:rPr>
          <w:rFonts w:ascii="Times New Roman CYR" w:eastAsia="Times New Roman" w:hAnsi="Times New Roman CYR" w:cs="Times New Roman CYR"/>
          <w:color w:val="000000"/>
          <w:sz w:val="24"/>
          <w:szCs w:val="24"/>
        </w:rPr>
      </w:pPr>
    </w:p>
    <w:p w:rsidR="00AD76CC" w:rsidRPr="00CF4B82" w:rsidRDefault="000711F2">
      <w:pPr>
        <w:spacing w:before="0" w:after="0"/>
        <w:ind w:firstLine="709"/>
        <w:jc w:val="both"/>
        <w:rPr>
          <w:color w:val="000000"/>
        </w:rPr>
      </w:pPr>
      <w:r w:rsidRPr="00CF4B82">
        <w:rPr>
          <w:rFonts w:ascii="Times New Roman CYR" w:eastAsia="Times New Roman" w:hAnsi="Times New Roman CYR" w:cs="Times New Roman CYR"/>
          <w:b/>
          <w:i/>
          <w:color w:val="000000"/>
          <w:sz w:val="24"/>
          <w:szCs w:val="24"/>
        </w:rPr>
        <w:t xml:space="preserve">Единица измерения: </w:t>
      </w:r>
      <w:proofErr w:type="spellStart"/>
      <w:r w:rsidRPr="00CF4B82">
        <w:rPr>
          <w:rFonts w:ascii="Times New Roman CYR" w:eastAsia="Times New Roman" w:hAnsi="Times New Roman CYR" w:cs="Times New Roman CYR"/>
          <w:b/>
          <w:i/>
          <w:color w:val="000000"/>
          <w:sz w:val="24"/>
          <w:szCs w:val="24"/>
        </w:rPr>
        <w:t>тыс.руб</w:t>
      </w:r>
      <w:proofErr w:type="spellEnd"/>
      <w:r w:rsidRPr="00CF4B82">
        <w:rPr>
          <w:rFonts w:ascii="Times New Roman CYR" w:eastAsia="Times New Roman" w:hAnsi="Times New Roman CYR" w:cs="Times New Roman CYR"/>
          <w:b/>
          <w:i/>
          <w:color w:val="000000"/>
          <w:sz w:val="24"/>
          <w:szCs w:val="24"/>
        </w:rPr>
        <w:t>.</w:t>
      </w:r>
    </w:p>
    <w:p w:rsidR="00AD76CC" w:rsidRPr="00CF4B82" w:rsidRDefault="00AD76CC">
      <w:pPr>
        <w:spacing w:before="0" w:after="0"/>
        <w:jc w:val="both"/>
        <w:rPr>
          <w:rFonts w:ascii="Times New Roman CYR" w:eastAsia="Times New Roman" w:hAnsi="Times New Roman CYR" w:cs="Times New Roman CYR"/>
          <w:color w:val="000000"/>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rsidRPr="00CF4B82" w:rsidTr="002630BE">
        <w:tc>
          <w:tcPr>
            <w:tcW w:w="7411" w:type="dxa"/>
            <w:tcBorders>
              <w:top w:val="double" w:sz="6" w:space="0" w:color="000000"/>
              <w:left w:val="double" w:sz="6" w:space="0" w:color="000000"/>
              <w:bottom w:val="single" w:sz="6" w:space="0" w:color="000000"/>
              <w:right w:val="single" w:sz="6" w:space="0" w:color="000000"/>
            </w:tcBorders>
            <w:shd w:val="clear" w:color="auto" w:fill="auto"/>
          </w:tcPr>
          <w:p w:rsidR="00AD76CC" w:rsidRPr="00CF4B82" w:rsidRDefault="000711F2">
            <w:pPr>
              <w:jc w:val="center"/>
              <w:rPr>
                <w:color w:val="000000"/>
              </w:rPr>
            </w:pPr>
            <w:r w:rsidRPr="00CF4B82">
              <w:rPr>
                <w:rFonts w:cs="Times New Roman"/>
                <w:b/>
                <w:i/>
                <w:color w:val="000000"/>
                <w:sz w:val="24"/>
                <w:szCs w:val="24"/>
              </w:rPr>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0E5B73" w:rsidRDefault="000711F2" w:rsidP="00652D51">
            <w:pPr>
              <w:jc w:val="center"/>
            </w:pPr>
            <w:r w:rsidRPr="000E5B73">
              <w:rPr>
                <w:rFonts w:cs="Times New Roman"/>
                <w:b/>
                <w:i/>
                <w:sz w:val="24"/>
                <w:szCs w:val="24"/>
              </w:rPr>
              <w:t>На 3</w:t>
            </w:r>
            <w:r w:rsidR="002630BE" w:rsidRPr="000E5B73">
              <w:rPr>
                <w:rFonts w:cs="Times New Roman"/>
                <w:b/>
                <w:i/>
                <w:sz w:val="24"/>
                <w:szCs w:val="24"/>
              </w:rPr>
              <w:t>0</w:t>
            </w:r>
            <w:r w:rsidRPr="000E5B73">
              <w:rPr>
                <w:rFonts w:cs="Times New Roman"/>
                <w:b/>
                <w:i/>
                <w:sz w:val="24"/>
                <w:szCs w:val="24"/>
              </w:rPr>
              <w:t>.</w:t>
            </w:r>
            <w:r w:rsidR="002630BE" w:rsidRPr="000E5B73">
              <w:rPr>
                <w:rFonts w:cs="Times New Roman"/>
                <w:b/>
                <w:i/>
                <w:sz w:val="24"/>
                <w:szCs w:val="24"/>
              </w:rPr>
              <w:t>06</w:t>
            </w:r>
            <w:r w:rsidRPr="000E5B73">
              <w:rPr>
                <w:rFonts w:cs="Times New Roman"/>
                <w:b/>
                <w:i/>
                <w:sz w:val="24"/>
                <w:szCs w:val="24"/>
              </w:rPr>
              <w:t>.202</w:t>
            </w:r>
            <w:r w:rsidR="00652D51" w:rsidRPr="000E5B73">
              <w:rPr>
                <w:rFonts w:cs="Times New Roman"/>
                <w:b/>
                <w:i/>
                <w:sz w:val="24"/>
                <w:szCs w:val="24"/>
              </w:rPr>
              <w:t>4</w:t>
            </w:r>
            <w:r w:rsidRPr="000E5B73">
              <w:rPr>
                <w:rFonts w:cs="Times New Roman"/>
                <w:b/>
                <w:i/>
                <w:sz w:val="24"/>
                <w:szCs w:val="24"/>
              </w:rPr>
              <w:t>г.</w:t>
            </w:r>
          </w:p>
        </w:tc>
      </w:tr>
      <w:tr w:rsidR="002630BE" w:rsidRPr="00CF4B82" w:rsidTr="002630BE">
        <w:tc>
          <w:tcPr>
            <w:tcW w:w="7411" w:type="dxa"/>
            <w:tcBorders>
              <w:top w:val="single" w:sz="6" w:space="0" w:color="000000"/>
              <w:left w:val="double" w:sz="6" w:space="0" w:color="000000"/>
              <w:bottom w:val="single" w:sz="6" w:space="0" w:color="000000"/>
              <w:right w:val="single" w:sz="6" w:space="0" w:color="000000"/>
            </w:tcBorders>
            <w:shd w:val="clear" w:color="auto" w:fill="auto"/>
          </w:tcPr>
          <w:p w:rsidR="002630BE" w:rsidRPr="00CF4B82" w:rsidRDefault="002630BE" w:rsidP="002630BE">
            <w:pPr>
              <w:rPr>
                <w:color w:val="000000"/>
              </w:rPr>
            </w:pPr>
            <w:r w:rsidRPr="00CF4B82">
              <w:rPr>
                <w:rFonts w:cs="Times New Roman"/>
                <w:b/>
                <w:i/>
                <w:color w:val="000000"/>
                <w:sz w:val="24"/>
                <w:szCs w:val="24"/>
              </w:rPr>
              <w:t xml:space="preserve">размер обеспечения, предоставленного лицами, входящими в группу эмитента, </w:t>
            </w:r>
            <w:r w:rsidRPr="00CF4B82">
              <w:rPr>
                <w:rFonts w:ascii="Times New Roman CYR" w:eastAsia="Times New Roman" w:hAnsi="Times New Roman CYR" w:cs="Times New Roman CYR"/>
                <w:b/>
                <w:i/>
                <w:color w:val="000000"/>
                <w:sz w:val="24"/>
                <w:szCs w:val="24"/>
              </w:rPr>
              <w:t>иным лицам, входящим в группу эмитента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2630BE" w:rsidRPr="000E5B73" w:rsidRDefault="006D22EA" w:rsidP="002630BE">
            <w:pPr>
              <w:jc w:val="center"/>
            </w:pPr>
            <w:r>
              <w:rPr>
                <w:rFonts w:cs="Times New Roman"/>
                <w:b/>
                <w:i/>
                <w:sz w:val="24"/>
                <w:szCs w:val="24"/>
              </w:rPr>
              <w:t>360 000</w:t>
            </w:r>
          </w:p>
        </w:tc>
      </w:tr>
      <w:tr w:rsidR="002630BE" w:rsidRPr="00CF4B82" w:rsidTr="002630BE">
        <w:tc>
          <w:tcPr>
            <w:tcW w:w="7411" w:type="dxa"/>
            <w:tcBorders>
              <w:top w:val="single" w:sz="6" w:space="0" w:color="000000"/>
              <w:left w:val="double" w:sz="6" w:space="0" w:color="000000"/>
              <w:bottom w:val="single" w:sz="6" w:space="0" w:color="000000"/>
              <w:right w:val="single" w:sz="6" w:space="0" w:color="000000"/>
            </w:tcBorders>
            <w:shd w:val="clear" w:color="auto" w:fill="auto"/>
          </w:tcPr>
          <w:p w:rsidR="002630BE" w:rsidRPr="00CF4B82" w:rsidRDefault="002630BE" w:rsidP="002630BE">
            <w:pPr>
              <w:rPr>
                <w:color w:val="000000"/>
              </w:rPr>
            </w:pPr>
            <w:r w:rsidRPr="00CF4B82">
              <w:rPr>
                <w:rFonts w:cs="Times New Roman"/>
                <w:b/>
                <w:i/>
                <w:color w:val="000000"/>
                <w:sz w:val="24"/>
                <w:szCs w:val="24"/>
              </w:rPr>
              <w:t>- в том числе в форме залога: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2630BE" w:rsidRPr="000E5B73" w:rsidRDefault="006D22EA" w:rsidP="002630BE">
            <w:pPr>
              <w:jc w:val="center"/>
            </w:pPr>
            <w:r w:rsidRPr="000E5B73">
              <w:rPr>
                <w:rFonts w:cs="Times New Roman"/>
                <w:b/>
                <w:i/>
                <w:sz w:val="24"/>
                <w:szCs w:val="24"/>
              </w:rPr>
              <w:t>0</w:t>
            </w:r>
          </w:p>
        </w:tc>
      </w:tr>
      <w:tr w:rsidR="002630BE" w:rsidRPr="00CF4B82" w:rsidTr="002630BE">
        <w:tc>
          <w:tcPr>
            <w:tcW w:w="7411" w:type="dxa"/>
            <w:tcBorders>
              <w:top w:val="single" w:sz="6" w:space="0" w:color="000000"/>
              <w:left w:val="double" w:sz="6" w:space="0" w:color="000000"/>
              <w:bottom w:val="single" w:sz="6" w:space="0" w:color="000000"/>
              <w:right w:val="single" w:sz="6" w:space="0" w:color="000000"/>
            </w:tcBorders>
            <w:shd w:val="clear" w:color="auto" w:fill="auto"/>
          </w:tcPr>
          <w:p w:rsidR="002630BE" w:rsidRPr="00CF4B82" w:rsidRDefault="002630BE" w:rsidP="002630BE">
            <w:pPr>
              <w:rPr>
                <w:color w:val="000000"/>
              </w:rPr>
            </w:pPr>
            <w:r w:rsidRPr="00CF4B82">
              <w:rPr>
                <w:rFonts w:cs="Times New Roman"/>
                <w:b/>
                <w:i/>
                <w:color w:val="000000"/>
                <w:sz w:val="24"/>
                <w:szCs w:val="24"/>
              </w:rPr>
              <w:t>- в том числе в форме поручительства: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2630BE" w:rsidRPr="000E5B73" w:rsidRDefault="002630BE" w:rsidP="0023229A">
            <w:pPr>
              <w:jc w:val="center"/>
              <w:rPr>
                <w:lang w:val="en-US"/>
              </w:rPr>
            </w:pPr>
            <w:r w:rsidRPr="000A319E">
              <w:rPr>
                <w:rFonts w:cs="Times New Roman"/>
                <w:b/>
                <w:i/>
                <w:sz w:val="24"/>
                <w:szCs w:val="24"/>
                <w:lang w:val="en-US"/>
              </w:rPr>
              <w:t>3</w:t>
            </w:r>
            <w:r w:rsidR="0023229A" w:rsidRPr="000A319E">
              <w:rPr>
                <w:rFonts w:cs="Times New Roman"/>
                <w:b/>
                <w:i/>
                <w:sz w:val="24"/>
                <w:szCs w:val="24"/>
              </w:rPr>
              <w:t>6</w:t>
            </w:r>
            <w:r w:rsidRPr="000A319E">
              <w:rPr>
                <w:rFonts w:cs="Times New Roman"/>
                <w:b/>
                <w:i/>
                <w:sz w:val="24"/>
                <w:szCs w:val="24"/>
                <w:lang w:val="en-US"/>
              </w:rPr>
              <w:t>0 000</w:t>
            </w:r>
          </w:p>
        </w:tc>
      </w:tr>
      <w:tr w:rsidR="002630BE" w:rsidRPr="00CF4B82" w:rsidTr="002630BE">
        <w:tc>
          <w:tcPr>
            <w:tcW w:w="7411" w:type="dxa"/>
            <w:tcBorders>
              <w:top w:val="single" w:sz="6" w:space="0" w:color="000000"/>
              <w:left w:val="double" w:sz="6" w:space="0" w:color="000000"/>
              <w:bottom w:val="double" w:sz="6" w:space="0" w:color="000000"/>
              <w:right w:val="single" w:sz="6" w:space="0" w:color="000000"/>
            </w:tcBorders>
            <w:shd w:val="clear" w:color="auto" w:fill="auto"/>
          </w:tcPr>
          <w:p w:rsidR="002630BE" w:rsidRPr="00CF4B82" w:rsidRDefault="002630BE" w:rsidP="002630BE">
            <w:pPr>
              <w:rPr>
                <w:color w:val="000000"/>
              </w:rPr>
            </w:pPr>
            <w:r w:rsidRPr="00CF4B82">
              <w:rPr>
                <w:rFonts w:cs="Times New Roman"/>
                <w:b/>
                <w:i/>
                <w:color w:val="000000"/>
                <w:sz w:val="24"/>
                <w:szCs w:val="24"/>
              </w:rPr>
              <w:t>- в том числе в форме независимой гарантии</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2630BE" w:rsidRPr="000E5B73" w:rsidRDefault="002630BE" w:rsidP="002630BE">
            <w:pPr>
              <w:jc w:val="center"/>
            </w:pPr>
            <w:r w:rsidRPr="000E5B73">
              <w:rPr>
                <w:rFonts w:cs="Times New Roman"/>
                <w:b/>
                <w:i/>
                <w:sz w:val="24"/>
                <w:szCs w:val="24"/>
              </w:rPr>
              <w:t>0</w:t>
            </w:r>
          </w:p>
        </w:tc>
      </w:tr>
    </w:tbl>
    <w:p w:rsidR="00AD76CC" w:rsidRPr="00CF4B82" w:rsidRDefault="00AD76CC">
      <w:pPr>
        <w:spacing w:before="0" w:after="0"/>
        <w:jc w:val="both"/>
        <w:rPr>
          <w:rFonts w:ascii="Times New Roman CYR" w:eastAsia="Times New Roman" w:hAnsi="Times New Roman CYR" w:cs="Times New Roman CYR"/>
          <w:color w:val="000000"/>
          <w:sz w:val="24"/>
          <w:szCs w:val="24"/>
        </w:rPr>
      </w:pPr>
    </w:p>
    <w:p w:rsidR="00AD76CC" w:rsidRPr="00CF4B82" w:rsidRDefault="000711F2">
      <w:pPr>
        <w:spacing w:before="0" w:after="0"/>
        <w:ind w:firstLine="709"/>
        <w:jc w:val="both"/>
        <w:rPr>
          <w:color w:val="000000"/>
        </w:rPr>
      </w:pPr>
      <w:r w:rsidRPr="00CF4B82">
        <w:rPr>
          <w:b/>
          <w:i/>
          <w:color w:val="000000"/>
          <w:sz w:val="24"/>
          <w:szCs w:val="24"/>
        </w:rPr>
        <w:t>Эмитентом определен уровень существенности размера предоставленного обеспечения в размере 10 процентов от размера обеспечения, предоставленного организациями, входящими в группу эмитента, лицам, не входящим в группу эмитента.</w:t>
      </w:r>
    </w:p>
    <w:p w:rsidR="00AD76CC" w:rsidRPr="00CF4B82" w:rsidRDefault="00AD76CC">
      <w:pPr>
        <w:spacing w:before="0" w:after="0"/>
        <w:jc w:val="both"/>
        <w:rPr>
          <w:rFonts w:ascii="Times New Roman CYR" w:eastAsia="Times New Roman" w:hAnsi="Times New Roman CYR" w:cs="Times New Roman CYR"/>
          <w:color w:val="000000"/>
          <w:sz w:val="24"/>
          <w:szCs w:val="24"/>
        </w:rPr>
      </w:pPr>
    </w:p>
    <w:p w:rsidR="004966CF" w:rsidRDefault="004966CF" w:rsidP="004966CF">
      <w:pPr>
        <w:spacing w:before="0" w:after="0"/>
        <w:ind w:firstLine="709"/>
        <w:jc w:val="both"/>
        <w:rPr>
          <w:rFonts w:ascii="Times New Roman CYR" w:eastAsia="Times New Roman" w:hAnsi="Times New Roman CYR" w:cs="Times New Roman CYR"/>
          <w:b/>
          <w:i/>
          <w:color w:val="000000"/>
          <w:sz w:val="24"/>
          <w:szCs w:val="24"/>
        </w:rPr>
      </w:pPr>
      <w:r w:rsidRPr="00CF4B82">
        <w:rPr>
          <w:rFonts w:ascii="Times New Roman CYR" w:eastAsia="Times New Roman" w:hAnsi="Times New Roman CYR" w:cs="Times New Roman CYR"/>
          <w:b/>
          <w:i/>
          <w:color w:val="000000"/>
          <w:sz w:val="24"/>
          <w:szCs w:val="24"/>
        </w:rPr>
        <w:t>Обеспечения (в том числе в форме залога, поручительства, независимой гарантии), предоставленного лицами, входящими в группу эмитента, иным лицам, не входящим в группу эмитента, а также о совершенных эмитентом (организациями, не входящими в группу эмитента) сделках по предоставлению такого обеспечения, имеющих для эмитента (группы эмитента) существенное значение</w:t>
      </w:r>
      <w:r w:rsidR="006D22EA">
        <w:rPr>
          <w:rFonts w:ascii="Times New Roman CYR" w:eastAsia="Times New Roman" w:hAnsi="Times New Roman CYR" w:cs="Times New Roman CYR"/>
          <w:b/>
          <w:i/>
          <w:color w:val="000000"/>
          <w:sz w:val="24"/>
          <w:szCs w:val="24"/>
        </w:rPr>
        <w:t>:</w:t>
      </w:r>
      <w:r w:rsidRPr="00CF4B82">
        <w:rPr>
          <w:rFonts w:ascii="Times New Roman CYR" w:eastAsia="Times New Roman" w:hAnsi="Times New Roman CYR" w:cs="Times New Roman CYR"/>
          <w:b/>
          <w:i/>
          <w:color w:val="000000"/>
          <w:sz w:val="24"/>
          <w:szCs w:val="24"/>
        </w:rPr>
        <w:t xml:space="preserve"> </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bCs/>
          <w:sz w:val="24"/>
          <w:szCs w:val="24"/>
          <w:highlight w:val="white"/>
        </w:rPr>
        <w:t>Р</w:t>
      </w:r>
      <w:r w:rsidRPr="00CE4B8F">
        <w:rPr>
          <w:rFonts w:ascii="Times New Roman CYR" w:eastAsia="Times New Roman" w:hAnsi="Times New Roman CYR" w:cs="Times New Roman CYR"/>
          <w:sz w:val="24"/>
          <w:szCs w:val="24"/>
          <w:highlight w:val="white"/>
        </w:rPr>
        <w:t xml:space="preserve">азмер предоставленного обеспечения: </w:t>
      </w:r>
      <w:r w:rsidRPr="00CE4B8F">
        <w:rPr>
          <w:rFonts w:ascii="Times New Roman CYR" w:eastAsia="Times New Roman" w:hAnsi="Times New Roman CYR" w:cs="Times New Roman CYR"/>
          <w:b/>
          <w:i/>
          <w:sz w:val="24"/>
          <w:szCs w:val="24"/>
          <w:highlight w:val="white"/>
        </w:rPr>
        <w:t>257</w:t>
      </w:r>
      <w:r w:rsidRPr="00CE4B8F">
        <w:rPr>
          <w:rFonts w:ascii="Times New Roman CYR" w:eastAsia="Times New Roman" w:hAnsi="Times New Roman CYR" w:cs="Times New Roman CYR"/>
          <w:b/>
          <w:i/>
          <w:sz w:val="24"/>
          <w:szCs w:val="24"/>
          <w:highlight w:val="white"/>
          <w:lang w:val="en-US"/>
        </w:rPr>
        <w:t> </w:t>
      </w:r>
      <w:r w:rsidRPr="00CE4B8F">
        <w:rPr>
          <w:rFonts w:ascii="Times New Roman CYR" w:eastAsia="Times New Roman" w:hAnsi="Times New Roman CYR" w:cs="Times New Roman CYR"/>
          <w:b/>
          <w:i/>
          <w:sz w:val="24"/>
          <w:szCs w:val="24"/>
          <w:highlight w:val="white"/>
        </w:rPr>
        <w:t>393</w:t>
      </w:r>
      <w:r w:rsidRPr="00CE4B8F">
        <w:rPr>
          <w:rFonts w:ascii="Times New Roman CYR" w:eastAsia="Times New Roman" w:hAnsi="Times New Roman CYR" w:cs="Times New Roman CYR"/>
          <w:b/>
          <w:i/>
          <w:sz w:val="24"/>
          <w:szCs w:val="24"/>
          <w:highlight w:val="white"/>
          <w:lang w:val="en-US"/>
        </w:rPr>
        <w:t> </w:t>
      </w:r>
      <w:r w:rsidRPr="00CE4B8F">
        <w:rPr>
          <w:rFonts w:ascii="Times New Roman CYR" w:eastAsia="Times New Roman" w:hAnsi="Times New Roman CYR" w:cs="Times New Roman CYR"/>
          <w:b/>
          <w:i/>
          <w:sz w:val="24"/>
          <w:szCs w:val="24"/>
          <w:highlight w:val="white"/>
        </w:rPr>
        <w:t>625 руб. 15 коп.</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sz w:val="24"/>
          <w:szCs w:val="24"/>
          <w:highlight w:val="white"/>
        </w:rPr>
        <w:t xml:space="preserve">Должник (залогодатель): </w:t>
      </w:r>
      <w:r w:rsidRPr="00CE4B8F">
        <w:rPr>
          <w:rFonts w:ascii="Times New Roman CYR" w:eastAsia="Times New Roman" w:hAnsi="Times New Roman CYR" w:cs="Times New Roman CYR"/>
          <w:b/>
          <w:i/>
          <w:sz w:val="24"/>
          <w:szCs w:val="24"/>
          <w:highlight w:val="white"/>
        </w:rPr>
        <w:t>ПАО «ЧЗПСН-</w:t>
      </w:r>
      <w:proofErr w:type="spellStart"/>
      <w:r w:rsidRPr="00CE4B8F">
        <w:rPr>
          <w:rFonts w:ascii="Times New Roman CYR" w:eastAsia="Times New Roman" w:hAnsi="Times New Roman CYR" w:cs="Times New Roman CYR"/>
          <w:b/>
          <w:i/>
          <w:sz w:val="24"/>
          <w:szCs w:val="24"/>
          <w:highlight w:val="white"/>
        </w:rPr>
        <w:t>Профнастил</w:t>
      </w:r>
      <w:proofErr w:type="spellEnd"/>
      <w:r w:rsidRPr="00CE4B8F">
        <w:rPr>
          <w:rFonts w:ascii="Times New Roman CYR" w:eastAsia="Times New Roman" w:hAnsi="Times New Roman CYR" w:cs="Times New Roman CYR"/>
          <w:b/>
          <w:i/>
          <w:sz w:val="24"/>
          <w:szCs w:val="24"/>
          <w:highlight w:val="white"/>
        </w:rPr>
        <w:t>»</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sz w:val="24"/>
          <w:szCs w:val="24"/>
          <w:highlight w:val="white"/>
        </w:rPr>
        <w:t xml:space="preserve">Кредитор (залогодержатель): </w:t>
      </w:r>
      <w:r w:rsidRPr="00CE4B8F">
        <w:rPr>
          <w:rFonts w:ascii="Times New Roman CYR" w:eastAsia="Times New Roman" w:hAnsi="Times New Roman CYR" w:cs="Times New Roman CYR"/>
          <w:b/>
          <w:i/>
          <w:sz w:val="24"/>
          <w:szCs w:val="24"/>
          <w:highlight w:val="white"/>
        </w:rPr>
        <w:t>ПАО «Сбербанк»</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sz w:val="24"/>
          <w:szCs w:val="24"/>
          <w:highlight w:val="white"/>
        </w:rPr>
        <w:t xml:space="preserve">Выгодоприобретатель (при наличии): </w:t>
      </w:r>
      <w:r w:rsidRPr="00CE4B8F">
        <w:rPr>
          <w:rFonts w:ascii="Times New Roman CYR" w:eastAsia="Times New Roman" w:hAnsi="Times New Roman CYR" w:cs="Times New Roman CYR"/>
          <w:b/>
          <w:i/>
          <w:sz w:val="24"/>
          <w:szCs w:val="24"/>
          <w:highlight w:val="white"/>
        </w:rPr>
        <w:t>отсутствует</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sz w:val="24"/>
          <w:szCs w:val="24"/>
          <w:highlight w:val="white"/>
        </w:rPr>
        <w:t xml:space="preserve">Вид обеспеченного обязательства: </w:t>
      </w:r>
      <w:r w:rsidRPr="00CE4B8F">
        <w:rPr>
          <w:rFonts w:ascii="Times New Roman CYR" w:eastAsia="Times New Roman" w:hAnsi="Times New Roman CYR" w:cs="Times New Roman CYR"/>
          <w:b/>
          <w:i/>
          <w:sz w:val="24"/>
          <w:szCs w:val="24"/>
          <w:highlight w:val="white"/>
        </w:rPr>
        <w:t>обязательство по возврату кредита</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sz w:val="24"/>
          <w:szCs w:val="24"/>
          <w:highlight w:val="white"/>
        </w:rPr>
        <w:t xml:space="preserve">Содержание обеспеченного обязательства: </w:t>
      </w:r>
      <w:r w:rsidRPr="00CE4B8F">
        <w:rPr>
          <w:rFonts w:ascii="Times New Roman CYR" w:eastAsia="Times New Roman" w:hAnsi="Times New Roman CYR" w:cs="Times New Roman CYR"/>
          <w:b/>
          <w:i/>
          <w:sz w:val="24"/>
          <w:szCs w:val="24"/>
          <w:highlight w:val="white"/>
        </w:rPr>
        <w:t>Залогом Предмета залога обеспечивается исполнение Должником, всех обязательств по Договору об открытии возобновляемой кредитной линии № 7M-1-7</w:t>
      </w:r>
      <w:r w:rsidRPr="00CE4B8F">
        <w:rPr>
          <w:rFonts w:ascii="Times New Roman CYR" w:eastAsia="Times New Roman" w:hAnsi="Times New Roman CYR" w:cs="Times New Roman CYR"/>
          <w:b/>
          <w:i/>
          <w:sz w:val="24"/>
          <w:szCs w:val="24"/>
          <w:highlight w:val="white"/>
          <w:lang w:val="en-US"/>
        </w:rPr>
        <w:t>ME</w:t>
      </w:r>
      <w:r w:rsidRPr="00CE4B8F">
        <w:rPr>
          <w:rFonts w:ascii="Times New Roman CYR" w:eastAsia="Times New Roman" w:hAnsi="Times New Roman CYR" w:cs="Times New Roman CYR"/>
          <w:b/>
          <w:i/>
          <w:sz w:val="24"/>
          <w:szCs w:val="24"/>
          <w:highlight w:val="white"/>
        </w:rPr>
        <w:t>L62</w:t>
      </w:r>
      <w:r w:rsidRPr="00CE4B8F">
        <w:rPr>
          <w:rFonts w:ascii="Times New Roman CYR" w:eastAsia="Times New Roman" w:hAnsi="Times New Roman CYR" w:cs="Times New Roman CYR"/>
          <w:b/>
          <w:i/>
          <w:sz w:val="24"/>
          <w:szCs w:val="24"/>
          <w:highlight w:val="white"/>
          <w:lang w:val="en-US"/>
        </w:rPr>
        <w:t>NF</w:t>
      </w:r>
      <w:r w:rsidRPr="00CE4B8F">
        <w:rPr>
          <w:rFonts w:ascii="Times New Roman CYR" w:eastAsia="Times New Roman" w:hAnsi="Times New Roman CYR" w:cs="Times New Roman CYR"/>
          <w:b/>
          <w:i/>
          <w:sz w:val="24"/>
          <w:szCs w:val="24"/>
          <w:highlight w:val="white"/>
        </w:rPr>
        <w:t>, дата формирования которого 03.03.2023г., заключенному между Залогодержателем (он же Кредитор) и Должником (он же Заемщик).</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b/>
          <w:i/>
          <w:sz w:val="24"/>
          <w:szCs w:val="24"/>
          <w:highlight w:val="white"/>
        </w:rPr>
        <w:t xml:space="preserve">Обязательства, исполнение которых обеспечивается залогом в силу Договора, включают, в том числе, но не исключительно: </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b/>
          <w:i/>
          <w:sz w:val="24"/>
          <w:szCs w:val="24"/>
          <w:highlight w:val="white"/>
        </w:rPr>
        <w:t xml:space="preserve">- обязательства по погашению основного долга (кредита); </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b/>
          <w:i/>
          <w:sz w:val="24"/>
          <w:szCs w:val="24"/>
          <w:highlight w:val="white"/>
        </w:rPr>
        <w:t xml:space="preserve">- обязательства по уплате процентов за пользование кредитом и других платежей по Основному договору; </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b/>
          <w:i/>
          <w:sz w:val="24"/>
          <w:szCs w:val="24"/>
          <w:highlight w:val="white"/>
        </w:rPr>
        <w:t xml:space="preserve">- обязательства по уплате неустоек; </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b/>
          <w:i/>
          <w:sz w:val="24"/>
          <w:szCs w:val="24"/>
          <w:highlight w:val="white"/>
        </w:rPr>
        <w:t xml:space="preserve">- обязательства по возмещению судебных и иных расходов Залогодержателя, связанных с реализацией прав по Основному договору и Договору; </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b/>
          <w:i/>
          <w:sz w:val="24"/>
          <w:szCs w:val="24"/>
          <w:highlight w:val="white"/>
        </w:rPr>
        <w:t>- обязательства по возврату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или признании Основного договора незаключенным.</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sz w:val="24"/>
          <w:szCs w:val="24"/>
          <w:highlight w:val="white"/>
        </w:rPr>
        <w:t xml:space="preserve">Размер обеспеченного обязательства: </w:t>
      </w:r>
      <w:r w:rsidRPr="00CE4B8F">
        <w:rPr>
          <w:rFonts w:ascii="Times New Roman CYR" w:eastAsia="Times New Roman" w:hAnsi="Times New Roman CYR" w:cs="Times New Roman CYR"/>
          <w:b/>
          <w:i/>
          <w:sz w:val="24"/>
          <w:szCs w:val="24"/>
          <w:highlight w:val="white"/>
        </w:rPr>
        <w:t>900 000 000руб.</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sz w:val="24"/>
          <w:szCs w:val="24"/>
          <w:highlight w:val="white"/>
        </w:rPr>
        <w:t xml:space="preserve">Срок исполнения обеспеченного обязательства: </w:t>
      </w:r>
      <w:r w:rsidRPr="00CE4B8F">
        <w:rPr>
          <w:rFonts w:ascii="Times New Roman CYR" w:eastAsia="Times New Roman" w:hAnsi="Times New Roman CYR" w:cs="Times New Roman CYR"/>
          <w:b/>
          <w:i/>
          <w:sz w:val="24"/>
          <w:szCs w:val="24"/>
          <w:highlight w:val="white"/>
        </w:rPr>
        <w:t>14.10.2024</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sz w:val="24"/>
          <w:szCs w:val="24"/>
          <w:highlight w:val="white"/>
        </w:rPr>
        <w:t xml:space="preserve">Способ обеспечения: </w:t>
      </w:r>
      <w:r w:rsidRPr="00CE4B8F">
        <w:rPr>
          <w:rFonts w:ascii="Times New Roman CYR" w:eastAsia="Times New Roman" w:hAnsi="Times New Roman CYR" w:cs="Times New Roman CYR"/>
          <w:b/>
          <w:i/>
          <w:sz w:val="24"/>
          <w:szCs w:val="24"/>
          <w:highlight w:val="white"/>
        </w:rPr>
        <w:t xml:space="preserve">залог </w:t>
      </w:r>
    </w:p>
    <w:p w:rsidR="006D22EA" w:rsidRPr="00CE4B8F" w:rsidRDefault="006D22EA" w:rsidP="006D22EA">
      <w:pPr>
        <w:spacing w:before="0" w:after="0"/>
        <w:ind w:firstLine="709"/>
        <w:jc w:val="both"/>
        <w:rPr>
          <w:rFonts w:ascii="Times New Roman CYR" w:eastAsia="Times New Roman" w:hAnsi="Times New Roman CYR" w:cs="Times New Roman CYR"/>
          <w:sz w:val="24"/>
          <w:szCs w:val="24"/>
          <w:highlight w:val="white"/>
        </w:rPr>
      </w:pPr>
      <w:r w:rsidRPr="00CE4B8F">
        <w:rPr>
          <w:rFonts w:ascii="Times New Roman CYR" w:eastAsia="Times New Roman" w:hAnsi="Times New Roman CYR" w:cs="Times New Roman CYR"/>
          <w:sz w:val="24"/>
          <w:szCs w:val="24"/>
          <w:highlight w:val="white"/>
        </w:rPr>
        <w:t>Размер обеспечения и условия предоставления, в том числе предмет и стоимость предмета залога:</w:t>
      </w:r>
    </w:p>
    <w:p w:rsidR="006D22EA" w:rsidRPr="00CE4B8F" w:rsidRDefault="006D22EA" w:rsidP="006D22EA">
      <w:pPr>
        <w:spacing w:before="0" w:after="0"/>
        <w:ind w:firstLine="709"/>
        <w:jc w:val="both"/>
        <w:rPr>
          <w:rFonts w:ascii="Times New Roman CYR" w:eastAsia="Times New Roman" w:hAnsi="Times New Roman CYR" w:cs="Times New Roman CYR"/>
          <w:b/>
          <w:bCs/>
          <w:i/>
          <w:iCs/>
          <w:sz w:val="24"/>
          <w:szCs w:val="24"/>
          <w:highlight w:val="white"/>
        </w:rPr>
      </w:pPr>
      <w:r w:rsidRPr="00CE4B8F">
        <w:rPr>
          <w:rFonts w:ascii="Times New Roman CYR" w:eastAsia="Times New Roman" w:hAnsi="Times New Roman CYR" w:cs="Times New Roman CYR"/>
          <w:bCs/>
          <w:iCs/>
          <w:sz w:val="24"/>
          <w:szCs w:val="24"/>
          <w:highlight w:val="white"/>
        </w:rPr>
        <w:t xml:space="preserve">Размер обеспечения – </w:t>
      </w:r>
      <w:r w:rsidRPr="00CE4B8F">
        <w:rPr>
          <w:rFonts w:ascii="Times New Roman CYR" w:eastAsia="Times New Roman" w:hAnsi="Times New Roman CYR" w:cs="Times New Roman CYR"/>
          <w:b/>
          <w:bCs/>
          <w:i/>
          <w:iCs/>
          <w:sz w:val="24"/>
          <w:szCs w:val="24"/>
          <w:highlight w:val="white"/>
        </w:rPr>
        <w:t>рыночная стоимость предмета залога: 40</w:t>
      </w:r>
      <w:r w:rsidRPr="00CE4B8F">
        <w:rPr>
          <w:rFonts w:ascii="Times New Roman CYR" w:eastAsia="Times New Roman" w:hAnsi="Times New Roman CYR" w:cs="Times New Roman CYR"/>
          <w:b/>
          <w:i/>
          <w:sz w:val="24"/>
          <w:szCs w:val="24"/>
          <w:highlight w:val="white"/>
        </w:rPr>
        <w:t xml:space="preserve">8 391 041 </w:t>
      </w:r>
      <w:r w:rsidRPr="00CE4B8F">
        <w:rPr>
          <w:rFonts w:ascii="Times New Roman CYR" w:eastAsia="Times New Roman" w:hAnsi="Times New Roman CYR" w:cs="Times New Roman CYR"/>
          <w:b/>
          <w:bCs/>
          <w:i/>
          <w:iCs/>
          <w:sz w:val="24"/>
          <w:szCs w:val="24"/>
          <w:highlight w:val="white"/>
        </w:rPr>
        <w:t xml:space="preserve">руб. 92 </w:t>
      </w:r>
      <w:proofErr w:type="gramStart"/>
      <w:r w:rsidRPr="00CE4B8F">
        <w:rPr>
          <w:rFonts w:ascii="Times New Roman CYR" w:eastAsia="Times New Roman" w:hAnsi="Times New Roman CYR" w:cs="Times New Roman CYR"/>
          <w:b/>
          <w:bCs/>
          <w:i/>
          <w:iCs/>
          <w:sz w:val="24"/>
          <w:szCs w:val="24"/>
          <w:highlight w:val="white"/>
        </w:rPr>
        <w:t>коп.;</w:t>
      </w:r>
      <w:proofErr w:type="gramEnd"/>
      <w:r w:rsidRPr="00CE4B8F">
        <w:rPr>
          <w:rFonts w:ascii="Times New Roman CYR" w:eastAsia="Times New Roman" w:hAnsi="Times New Roman CYR" w:cs="Times New Roman CYR"/>
          <w:b/>
          <w:bCs/>
          <w:i/>
          <w:iCs/>
          <w:sz w:val="24"/>
          <w:szCs w:val="24"/>
          <w:highlight w:val="white"/>
        </w:rPr>
        <w:t xml:space="preserve"> </w:t>
      </w:r>
      <w:r w:rsidRPr="00CE4B8F">
        <w:rPr>
          <w:rFonts w:ascii="Times New Roman CYR" w:eastAsia="Times New Roman" w:hAnsi="Times New Roman CYR" w:cs="Times New Roman CYR"/>
          <w:b/>
          <w:bCs/>
          <w:i/>
          <w:iCs/>
          <w:sz w:val="24"/>
          <w:szCs w:val="24"/>
          <w:highlight w:val="white"/>
        </w:rPr>
        <w:lastRenderedPageBreak/>
        <w:t>залоговая стоимость предмета залога: 257</w:t>
      </w:r>
      <w:r w:rsidRPr="00CE4B8F">
        <w:rPr>
          <w:rFonts w:ascii="Times New Roman CYR" w:eastAsia="Times New Roman" w:hAnsi="Times New Roman CYR" w:cs="Times New Roman CYR"/>
          <w:b/>
          <w:i/>
          <w:sz w:val="24"/>
          <w:szCs w:val="24"/>
          <w:highlight w:val="white"/>
        </w:rPr>
        <w:t xml:space="preserve"> 393 625 </w:t>
      </w:r>
      <w:r w:rsidRPr="00CE4B8F">
        <w:rPr>
          <w:rFonts w:ascii="Times New Roman CYR" w:eastAsia="Times New Roman" w:hAnsi="Times New Roman CYR" w:cs="Times New Roman CYR"/>
          <w:b/>
          <w:bCs/>
          <w:i/>
          <w:iCs/>
          <w:sz w:val="24"/>
          <w:szCs w:val="24"/>
          <w:highlight w:val="white"/>
        </w:rPr>
        <w:t xml:space="preserve">руб. 15 коп.; </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bCs/>
          <w:iCs/>
          <w:sz w:val="24"/>
          <w:szCs w:val="24"/>
          <w:highlight w:val="white"/>
        </w:rPr>
        <w:t xml:space="preserve">Предмет залога - </w:t>
      </w:r>
      <w:r w:rsidRPr="00CE4B8F">
        <w:rPr>
          <w:rFonts w:ascii="Times New Roman CYR" w:eastAsia="Times New Roman" w:hAnsi="Times New Roman CYR" w:cs="Times New Roman CYR"/>
          <w:b/>
          <w:bCs/>
          <w:i/>
          <w:iCs/>
          <w:sz w:val="24"/>
          <w:szCs w:val="24"/>
          <w:highlight w:val="white"/>
        </w:rPr>
        <w:t>движимое имущество (оборудование)</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bCs/>
          <w:iCs/>
          <w:sz w:val="24"/>
          <w:szCs w:val="24"/>
          <w:highlight w:val="white"/>
        </w:rPr>
        <w:t xml:space="preserve">Условия предоставления: </w:t>
      </w:r>
      <w:r w:rsidRPr="00CE4B8F">
        <w:rPr>
          <w:rFonts w:ascii="Times New Roman CYR" w:eastAsia="Times New Roman" w:hAnsi="Times New Roman CYR" w:cs="Times New Roman CYR"/>
          <w:b/>
          <w:bCs/>
          <w:i/>
          <w:sz w:val="24"/>
          <w:szCs w:val="24"/>
          <w:highlight w:val="white"/>
        </w:rPr>
        <w:t xml:space="preserve">Неисполнение Должником обеспеченных обязательств </w:t>
      </w:r>
      <w:r w:rsidRPr="00CE4B8F">
        <w:rPr>
          <w:rFonts w:ascii="Times New Roman CYR" w:eastAsia="Times New Roman" w:hAnsi="Times New Roman CYR" w:cs="Times New Roman CYR"/>
          <w:b/>
          <w:i/>
          <w:sz w:val="24"/>
          <w:szCs w:val="24"/>
          <w:highlight w:val="white"/>
        </w:rPr>
        <w:t>по Договору об открытии возобновляемой кредитной линии</w:t>
      </w:r>
      <w:r w:rsidRPr="00CE4B8F">
        <w:rPr>
          <w:rFonts w:ascii="Times New Roman CYR" w:eastAsia="Times New Roman" w:hAnsi="Times New Roman CYR" w:cs="Times New Roman CYR"/>
          <w:b/>
          <w:bCs/>
          <w:i/>
          <w:sz w:val="24"/>
          <w:szCs w:val="24"/>
          <w:highlight w:val="white"/>
        </w:rPr>
        <w:t xml:space="preserve">, заключенному с Кредитором от 03.03.2023г. </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sz w:val="24"/>
          <w:szCs w:val="24"/>
          <w:highlight w:val="white"/>
        </w:rPr>
        <w:t xml:space="preserve">Срок, на который обеспечение предоставлено: </w:t>
      </w:r>
      <w:r w:rsidRPr="00CE4B8F">
        <w:rPr>
          <w:rFonts w:ascii="Times New Roman CYR" w:eastAsia="Times New Roman" w:hAnsi="Times New Roman CYR" w:cs="Times New Roman CYR"/>
          <w:b/>
          <w:i/>
          <w:sz w:val="24"/>
          <w:szCs w:val="24"/>
          <w:highlight w:val="white"/>
        </w:rPr>
        <w:t>до полного выполнения обязательств, взятых Должником по Основному договору.</w:t>
      </w:r>
    </w:p>
    <w:p w:rsidR="006D22EA" w:rsidRPr="00CE4B8F" w:rsidRDefault="006D22EA" w:rsidP="006D22EA">
      <w:pPr>
        <w:spacing w:before="0" w:after="0"/>
        <w:ind w:firstLine="709"/>
        <w:jc w:val="both"/>
        <w:rPr>
          <w:rFonts w:ascii="Times New Roman CYR" w:eastAsia="Times New Roman" w:hAnsi="Times New Roman CYR" w:cs="Times New Roman CYR"/>
          <w:b/>
          <w:i/>
          <w:sz w:val="24"/>
          <w:szCs w:val="24"/>
          <w:highlight w:val="white"/>
        </w:rPr>
      </w:pPr>
      <w:r w:rsidRPr="00CE4B8F">
        <w:rPr>
          <w:rFonts w:ascii="Times New Roman CYR" w:eastAsia="Times New Roman" w:hAnsi="Times New Roman CYR" w:cs="Times New Roman CYR"/>
          <w:sz w:val="24"/>
          <w:szCs w:val="24"/>
          <w:highlight w:val="white"/>
        </w:rPr>
        <w:t xml:space="preserve">Факторы, которые могут привести к неисполнению или ненадлежащему исполнению обеспеченного обязательства, и вероятности возникновения таких факторов: </w:t>
      </w:r>
      <w:r w:rsidRPr="00CE4B8F">
        <w:rPr>
          <w:rFonts w:ascii="Times New Roman CYR" w:eastAsia="Times New Roman" w:hAnsi="Times New Roman CYR" w:cs="Times New Roman CYR"/>
          <w:b/>
          <w:i/>
          <w:sz w:val="24"/>
          <w:szCs w:val="24"/>
          <w:highlight w:val="white"/>
        </w:rPr>
        <w:t>отсутствуют на дату составления отчета.</w:t>
      </w:r>
    </w:p>
    <w:p w:rsidR="006D22EA" w:rsidRDefault="006D22EA" w:rsidP="004966CF">
      <w:pPr>
        <w:spacing w:before="0" w:after="0"/>
        <w:ind w:firstLine="709"/>
        <w:jc w:val="both"/>
        <w:rPr>
          <w:rFonts w:ascii="Times New Roman CYR" w:eastAsia="Times New Roman" w:hAnsi="Times New Roman CYR" w:cs="Times New Roman CYR"/>
          <w:b/>
          <w:i/>
          <w:color w:val="000000"/>
          <w:sz w:val="24"/>
          <w:szCs w:val="24"/>
        </w:rPr>
      </w:pPr>
    </w:p>
    <w:p w:rsidR="00AD76CC" w:rsidRDefault="000711F2">
      <w:pPr>
        <w:spacing w:before="0" w:after="0"/>
        <w:ind w:firstLine="709"/>
        <w:jc w:val="both"/>
        <w:rPr>
          <w:rFonts w:ascii="Times New Roman CYR" w:eastAsia="Times New Roman" w:hAnsi="Times New Roman CYR" w:cs="Times New Roman CYR"/>
          <w:b/>
          <w:i/>
          <w:color w:val="000000"/>
          <w:sz w:val="24"/>
          <w:szCs w:val="24"/>
        </w:rPr>
      </w:pPr>
      <w:r w:rsidRPr="00CF4B82">
        <w:rPr>
          <w:rFonts w:ascii="Times New Roman CYR" w:eastAsia="Times New Roman" w:hAnsi="Times New Roman CYR" w:cs="Times New Roman CYR"/>
          <w:b/>
          <w:i/>
          <w:color w:val="000000"/>
          <w:sz w:val="24"/>
          <w:szCs w:val="24"/>
        </w:rPr>
        <w:t>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а также о совершенных эмитентом (организациями, входящими в группу эмитента) сделках по предоставлению такого обеспечения, имеющих для эмитента (группы эмитента) существенное значение — отсутствуют.</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bCs/>
          <w:sz w:val="24"/>
          <w:szCs w:val="24"/>
          <w:highlight w:val="white"/>
        </w:rPr>
        <w:t>Р</w:t>
      </w:r>
      <w:r w:rsidRPr="000A319E">
        <w:rPr>
          <w:rFonts w:ascii="Times New Roman CYR" w:eastAsia="Times New Roman" w:hAnsi="Times New Roman CYR" w:cs="Times New Roman CYR"/>
          <w:sz w:val="24"/>
          <w:szCs w:val="24"/>
          <w:highlight w:val="white"/>
        </w:rPr>
        <w:t xml:space="preserve">азмер предоставленного обеспечения: </w:t>
      </w:r>
      <w:r w:rsidRPr="000A319E">
        <w:rPr>
          <w:rFonts w:ascii="Times New Roman CYR" w:eastAsia="Times New Roman" w:hAnsi="Times New Roman CYR" w:cs="Times New Roman CYR"/>
          <w:b/>
          <w:i/>
          <w:sz w:val="24"/>
          <w:szCs w:val="24"/>
          <w:highlight w:val="white"/>
        </w:rPr>
        <w:t>360</w:t>
      </w:r>
      <w:r w:rsidR="00CE4B8F" w:rsidRPr="000A319E">
        <w:rPr>
          <w:rFonts w:ascii="Times New Roman CYR" w:eastAsia="Times New Roman" w:hAnsi="Times New Roman CYR" w:cs="Times New Roman CYR"/>
          <w:b/>
          <w:i/>
          <w:sz w:val="24"/>
          <w:szCs w:val="24"/>
          <w:highlight w:val="white"/>
        </w:rPr>
        <w:t> </w:t>
      </w:r>
      <w:r w:rsidRPr="000A319E">
        <w:rPr>
          <w:rFonts w:ascii="Times New Roman CYR" w:eastAsia="Times New Roman" w:hAnsi="Times New Roman CYR" w:cs="Times New Roman CYR"/>
          <w:b/>
          <w:i/>
          <w:sz w:val="24"/>
          <w:szCs w:val="24"/>
          <w:highlight w:val="white"/>
        </w:rPr>
        <w:t>000</w:t>
      </w:r>
      <w:r w:rsidR="00CE4B8F" w:rsidRPr="000A319E">
        <w:rPr>
          <w:rFonts w:ascii="Times New Roman CYR" w:eastAsia="Times New Roman" w:hAnsi="Times New Roman CYR" w:cs="Times New Roman CYR"/>
          <w:b/>
          <w:i/>
          <w:sz w:val="24"/>
          <w:szCs w:val="24"/>
          <w:highlight w:val="white"/>
        </w:rPr>
        <w:t xml:space="preserve"> 000</w:t>
      </w:r>
      <w:r w:rsidRPr="000A319E">
        <w:rPr>
          <w:rFonts w:ascii="Times New Roman CYR" w:eastAsia="Times New Roman" w:hAnsi="Times New Roman CYR" w:cs="Times New Roman CYR"/>
          <w:b/>
          <w:i/>
          <w:sz w:val="24"/>
          <w:szCs w:val="24"/>
          <w:highlight w:val="white"/>
        </w:rPr>
        <w:t xml:space="preserve"> руб. </w:t>
      </w:r>
      <w:r w:rsidR="00CE4B8F" w:rsidRPr="000A319E">
        <w:rPr>
          <w:rFonts w:ascii="Times New Roman CYR" w:eastAsia="Times New Roman" w:hAnsi="Times New Roman CYR" w:cs="Times New Roman CYR"/>
          <w:b/>
          <w:i/>
          <w:sz w:val="24"/>
          <w:szCs w:val="24"/>
          <w:highlight w:val="white"/>
        </w:rPr>
        <w:t>00</w:t>
      </w:r>
      <w:r w:rsidRPr="000A319E">
        <w:rPr>
          <w:rFonts w:ascii="Times New Roman CYR" w:eastAsia="Times New Roman" w:hAnsi="Times New Roman CYR" w:cs="Times New Roman CYR"/>
          <w:b/>
          <w:i/>
          <w:sz w:val="24"/>
          <w:szCs w:val="24"/>
          <w:highlight w:val="white"/>
        </w:rPr>
        <w:t xml:space="preserve"> коп.</w:t>
      </w:r>
    </w:p>
    <w:p w:rsidR="00921DBF" w:rsidRPr="000A319E" w:rsidRDefault="000A319E"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sz w:val="24"/>
          <w:szCs w:val="24"/>
          <w:highlight w:val="white"/>
        </w:rPr>
        <w:t>Должник (Заемщик)</w:t>
      </w:r>
      <w:r w:rsidR="00921DBF" w:rsidRPr="000A319E">
        <w:rPr>
          <w:rFonts w:ascii="Times New Roman CYR" w:eastAsia="Times New Roman" w:hAnsi="Times New Roman CYR" w:cs="Times New Roman CYR"/>
          <w:sz w:val="24"/>
          <w:szCs w:val="24"/>
          <w:highlight w:val="white"/>
        </w:rPr>
        <w:t xml:space="preserve">: </w:t>
      </w:r>
      <w:r w:rsidR="00921DBF" w:rsidRPr="000A319E">
        <w:rPr>
          <w:rFonts w:ascii="Times New Roman CYR" w:eastAsia="Times New Roman" w:hAnsi="Times New Roman CYR" w:cs="Times New Roman CYR"/>
          <w:b/>
          <w:i/>
          <w:sz w:val="24"/>
          <w:szCs w:val="24"/>
          <w:highlight w:val="white"/>
        </w:rPr>
        <w:t>ПАО «ЧЗПСН-</w:t>
      </w:r>
      <w:proofErr w:type="spellStart"/>
      <w:r w:rsidR="00921DBF" w:rsidRPr="000A319E">
        <w:rPr>
          <w:rFonts w:ascii="Times New Roman CYR" w:eastAsia="Times New Roman" w:hAnsi="Times New Roman CYR" w:cs="Times New Roman CYR"/>
          <w:b/>
          <w:i/>
          <w:sz w:val="24"/>
          <w:szCs w:val="24"/>
          <w:highlight w:val="white"/>
        </w:rPr>
        <w:t>Профнастил</w:t>
      </w:r>
      <w:proofErr w:type="spellEnd"/>
      <w:r w:rsidR="00921DBF" w:rsidRPr="000A319E">
        <w:rPr>
          <w:rFonts w:ascii="Times New Roman CYR" w:eastAsia="Times New Roman" w:hAnsi="Times New Roman CYR" w:cs="Times New Roman CYR"/>
          <w:b/>
          <w:i/>
          <w:sz w:val="24"/>
          <w:szCs w:val="24"/>
          <w:highlight w:val="white"/>
        </w:rPr>
        <w:t>»</w:t>
      </w:r>
    </w:p>
    <w:p w:rsidR="00921DBF" w:rsidRPr="000A319E" w:rsidRDefault="000A319E"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sz w:val="24"/>
          <w:szCs w:val="24"/>
          <w:highlight w:val="white"/>
        </w:rPr>
        <w:t>Кредитор</w:t>
      </w:r>
      <w:r w:rsidR="00921DBF" w:rsidRPr="000A319E">
        <w:rPr>
          <w:rFonts w:ascii="Times New Roman CYR" w:eastAsia="Times New Roman" w:hAnsi="Times New Roman CYR" w:cs="Times New Roman CYR"/>
          <w:sz w:val="24"/>
          <w:szCs w:val="24"/>
          <w:highlight w:val="white"/>
        </w:rPr>
        <w:t xml:space="preserve">: </w:t>
      </w:r>
      <w:r w:rsidR="00921DBF" w:rsidRPr="000A319E">
        <w:rPr>
          <w:rFonts w:ascii="Times New Roman CYR" w:eastAsia="Times New Roman" w:hAnsi="Times New Roman CYR" w:cs="Times New Roman CYR"/>
          <w:b/>
          <w:i/>
          <w:sz w:val="24"/>
          <w:szCs w:val="24"/>
          <w:highlight w:val="white"/>
        </w:rPr>
        <w:t>ПАО «Сбербанк»</w:t>
      </w:r>
    </w:p>
    <w:p w:rsidR="00CE4B8F" w:rsidRPr="000A319E" w:rsidRDefault="00CE4B8F" w:rsidP="00921DBF">
      <w:pPr>
        <w:spacing w:before="0" w:after="0"/>
        <w:ind w:firstLine="709"/>
        <w:jc w:val="both"/>
        <w:rPr>
          <w:rFonts w:ascii="Times New Roman CYR" w:eastAsia="Times New Roman" w:hAnsi="Times New Roman CYR" w:cs="Times New Roman CYR"/>
          <w:sz w:val="24"/>
          <w:szCs w:val="24"/>
          <w:highlight w:val="white"/>
        </w:rPr>
      </w:pPr>
      <w:r w:rsidRPr="000A319E">
        <w:rPr>
          <w:rFonts w:ascii="Times New Roman CYR" w:eastAsia="Times New Roman" w:hAnsi="Times New Roman CYR" w:cs="Times New Roman CYR"/>
          <w:sz w:val="24"/>
          <w:szCs w:val="24"/>
          <w:highlight w:val="white"/>
        </w:rPr>
        <w:t xml:space="preserve">Поручитель: </w:t>
      </w:r>
      <w:r w:rsidRPr="000A319E">
        <w:rPr>
          <w:rFonts w:ascii="Times New Roman CYR" w:eastAsia="Times New Roman" w:hAnsi="Times New Roman CYR" w:cs="Times New Roman CYR"/>
          <w:b/>
          <w:i/>
          <w:sz w:val="24"/>
          <w:szCs w:val="24"/>
          <w:highlight w:val="white"/>
        </w:rPr>
        <w:t>ООО ПГ «ТЕПЛАНТ» (ООО «</w:t>
      </w:r>
      <w:proofErr w:type="spellStart"/>
      <w:r w:rsidRPr="000A319E">
        <w:rPr>
          <w:rFonts w:ascii="Times New Roman CYR" w:eastAsia="Times New Roman" w:hAnsi="Times New Roman CYR" w:cs="Times New Roman CYR"/>
          <w:b/>
          <w:i/>
          <w:sz w:val="24"/>
          <w:szCs w:val="24"/>
          <w:highlight w:val="white"/>
        </w:rPr>
        <w:t>Стальконструкция</w:t>
      </w:r>
      <w:proofErr w:type="spellEnd"/>
      <w:r w:rsidRPr="000A319E">
        <w:rPr>
          <w:rFonts w:ascii="Times New Roman CYR" w:eastAsia="Times New Roman" w:hAnsi="Times New Roman CYR" w:cs="Times New Roman CYR"/>
          <w:b/>
          <w:i/>
          <w:sz w:val="24"/>
          <w:szCs w:val="24"/>
          <w:highlight w:val="white"/>
        </w:rPr>
        <w:t>»)</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sz w:val="24"/>
          <w:szCs w:val="24"/>
          <w:highlight w:val="white"/>
        </w:rPr>
        <w:t xml:space="preserve">Выгодоприобретатель (при наличии): </w:t>
      </w:r>
      <w:r w:rsidRPr="000A319E">
        <w:rPr>
          <w:rFonts w:ascii="Times New Roman CYR" w:eastAsia="Times New Roman" w:hAnsi="Times New Roman CYR" w:cs="Times New Roman CYR"/>
          <w:b/>
          <w:i/>
          <w:sz w:val="24"/>
          <w:szCs w:val="24"/>
          <w:highlight w:val="white"/>
        </w:rPr>
        <w:t>отсутствует</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sz w:val="24"/>
          <w:szCs w:val="24"/>
          <w:highlight w:val="white"/>
        </w:rPr>
        <w:t xml:space="preserve">Вид обеспеченного обязательства: </w:t>
      </w:r>
      <w:r w:rsidRPr="000A319E">
        <w:rPr>
          <w:rFonts w:ascii="Times New Roman CYR" w:eastAsia="Times New Roman" w:hAnsi="Times New Roman CYR" w:cs="Times New Roman CYR"/>
          <w:b/>
          <w:i/>
          <w:sz w:val="24"/>
          <w:szCs w:val="24"/>
          <w:highlight w:val="white"/>
        </w:rPr>
        <w:t>обязательство по возврату кредита</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sz w:val="24"/>
          <w:szCs w:val="24"/>
          <w:highlight w:val="white"/>
        </w:rPr>
        <w:t xml:space="preserve">Содержание обеспеченного обязательства: </w:t>
      </w:r>
      <w:r w:rsidR="000A319E" w:rsidRPr="000A319E">
        <w:rPr>
          <w:rFonts w:ascii="Times New Roman CYR" w:eastAsia="Times New Roman" w:hAnsi="Times New Roman CYR" w:cs="Times New Roman CYR"/>
          <w:b/>
          <w:i/>
          <w:sz w:val="24"/>
          <w:szCs w:val="24"/>
          <w:highlight w:val="white"/>
        </w:rPr>
        <w:t>Поручительством</w:t>
      </w:r>
      <w:r w:rsidRPr="000A319E">
        <w:rPr>
          <w:rFonts w:ascii="Times New Roman CYR" w:eastAsia="Times New Roman" w:hAnsi="Times New Roman CYR" w:cs="Times New Roman CYR"/>
          <w:b/>
          <w:i/>
          <w:sz w:val="24"/>
          <w:szCs w:val="24"/>
          <w:highlight w:val="white"/>
        </w:rPr>
        <w:t xml:space="preserve"> обеспечивается исполнение Должником, всех обязательств по Договору об открытии возобновляемой кредитной линии № 7M-1-7</w:t>
      </w:r>
      <w:r w:rsidRPr="000A319E">
        <w:rPr>
          <w:rFonts w:ascii="Times New Roman CYR" w:eastAsia="Times New Roman" w:hAnsi="Times New Roman CYR" w:cs="Times New Roman CYR"/>
          <w:b/>
          <w:i/>
          <w:sz w:val="24"/>
          <w:szCs w:val="24"/>
          <w:highlight w:val="white"/>
          <w:lang w:val="en-US"/>
        </w:rPr>
        <w:t>ME</w:t>
      </w:r>
      <w:r w:rsidRPr="000A319E">
        <w:rPr>
          <w:rFonts w:ascii="Times New Roman CYR" w:eastAsia="Times New Roman" w:hAnsi="Times New Roman CYR" w:cs="Times New Roman CYR"/>
          <w:b/>
          <w:i/>
          <w:sz w:val="24"/>
          <w:szCs w:val="24"/>
          <w:highlight w:val="white"/>
        </w:rPr>
        <w:t>L62</w:t>
      </w:r>
      <w:r w:rsidRPr="000A319E">
        <w:rPr>
          <w:rFonts w:ascii="Times New Roman CYR" w:eastAsia="Times New Roman" w:hAnsi="Times New Roman CYR" w:cs="Times New Roman CYR"/>
          <w:b/>
          <w:i/>
          <w:sz w:val="24"/>
          <w:szCs w:val="24"/>
          <w:highlight w:val="white"/>
          <w:lang w:val="en-US"/>
        </w:rPr>
        <w:t>NF</w:t>
      </w:r>
      <w:r w:rsidRPr="000A319E">
        <w:rPr>
          <w:rFonts w:ascii="Times New Roman CYR" w:eastAsia="Times New Roman" w:hAnsi="Times New Roman CYR" w:cs="Times New Roman CYR"/>
          <w:b/>
          <w:i/>
          <w:sz w:val="24"/>
          <w:szCs w:val="24"/>
          <w:highlight w:val="white"/>
        </w:rPr>
        <w:t>, дата формирования которого 03.03.2023г., заключенному между Кредитор</w:t>
      </w:r>
      <w:r w:rsidR="000A319E" w:rsidRPr="000A319E">
        <w:rPr>
          <w:rFonts w:ascii="Times New Roman CYR" w:eastAsia="Times New Roman" w:hAnsi="Times New Roman CYR" w:cs="Times New Roman CYR"/>
          <w:b/>
          <w:i/>
          <w:sz w:val="24"/>
          <w:szCs w:val="24"/>
          <w:highlight w:val="white"/>
        </w:rPr>
        <w:t>ом</w:t>
      </w:r>
      <w:r w:rsidRPr="000A319E">
        <w:rPr>
          <w:rFonts w:ascii="Times New Roman CYR" w:eastAsia="Times New Roman" w:hAnsi="Times New Roman CYR" w:cs="Times New Roman CYR"/>
          <w:b/>
          <w:i/>
          <w:sz w:val="24"/>
          <w:szCs w:val="24"/>
          <w:highlight w:val="white"/>
        </w:rPr>
        <w:t xml:space="preserve"> и Должником (он же Заемщик).</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b/>
          <w:i/>
          <w:sz w:val="24"/>
          <w:szCs w:val="24"/>
          <w:highlight w:val="white"/>
        </w:rPr>
        <w:t xml:space="preserve">Обязательства, исполнение которых обеспечивается </w:t>
      </w:r>
      <w:r w:rsidR="000A319E" w:rsidRPr="000A319E">
        <w:rPr>
          <w:rFonts w:ascii="Times New Roman CYR" w:eastAsia="Times New Roman" w:hAnsi="Times New Roman CYR" w:cs="Times New Roman CYR"/>
          <w:b/>
          <w:i/>
          <w:sz w:val="24"/>
          <w:szCs w:val="24"/>
          <w:highlight w:val="white"/>
        </w:rPr>
        <w:t>Поручительством</w:t>
      </w:r>
      <w:r w:rsidRPr="000A319E">
        <w:rPr>
          <w:rFonts w:ascii="Times New Roman CYR" w:eastAsia="Times New Roman" w:hAnsi="Times New Roman CYR" w:cs="Times New Roman CYR"/>
          <w:b/>
          <w:i/>
          <w:sz w:val="24"/>
          <w:szCs w:val="24"/>
          <w:highlight w:val="white"/>
        </w:rPr>
        <w:t xml:space="preserve"> в силу Договора, включают, в том числе, но не исключительно: </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b/>
          <w:i/>
          <w:sz w:val="24"/>
          <w:szCs w:val="24"/>
          <w:highlight w:val="white"/>
        </w:rPr>
        <w:t xml:space="preserve">- обязательства по погашению основного долга (кредита); </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b/>
          <w:i/>
          <w:sz w:val="24"/>
          <w:szCs w:val="24"/>
          <w:highlight w:val="white"/>
        </w:rPr>
        <w:t xml:space="preserve">- обязательства по уплате процентов за пользование кредитом и других платежей по Основному договору; </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b/>
          <w:i/>
          <w:sz w:val="24"/>
          <w:szCs w:val="24"/>
          <w:highlight w:val="white"/>
        </w:rPr>
        <w:t xml:space="preserve">- обязательства по уплате неустоек; </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b/>
          <w:i/>
          <w:sz w:val="24"/>
          <w:szCs w:val="24"/>
          <w:highlight w:val="white"/>
        </w:rPr>
        <w:t xml:space="preserve">- обязательства по возмещению судебных и иных расходов Залогодержателя, связанных с реализацией прав по Основному договору и Договору; </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b/>
          <w:i/>
          <w:sz w:val="24"/>
          <w:szCs w:val="24"/>
          <w:highlight w:val="white"/>
        </w:rPr>
        <w:t>- обязательства по возврату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или признании Основного договора незаключенным.</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sz w:val="24"/>
          <w:szCs w:val="24"/>
          <w:highlight w:val="white"/>
        </w:rPr>
        <w:t xml:space="preserve">Размер обеспеченного обязательства: </w:t>
      </w:r>
      <w:r w:rsidRPr="000A319E">
        <w:rPr>
          <w:rFonts w:ascii="Times New Roman CYR" w:eastAsia="Times New Roman" w:hAnsi="Times New Roman CYR" w:cs="Times New Roman CYR"/>
          <w:b/>
          <w:i/>
          <w:sz w:val="24"/>
          <w:szCs w:val="24"/>
          <w:highlight w:val="white"/>
        </w:rPr>
        <w:t>900 000 000руб.</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sz w:val="24"/>
          <w:szCs w:val="24"/>
          <w:highlight w:val="white"/>
        </w:rPr>
        <w:t xml:space="preserve">Срок исполнения обеспеченного обязательства: </w:t>
      </w:r>
      <w:r w:rsidRPr="000A319E">
        <w:rPr>
          <w:rFonts w:ascii="Times New Roman CYR" w:eastAsia="Times New Roman" w:hAnsi="Times New Roman CYR" w:cs="Times New Roman CYR"/>
          <w:b/>
          <w:i/>
          <w:sz w:val="24"/>
          <w:szCs w:val="24"/>
          <w:highlight w:val="white"/>
        </w:rPr>
        <w:t>14.10.2024</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sz w:val="24"/>
          <w:szCs w:val="24"/>
          <w:highlight w:val="white"/>
        </w:rPr>
        <w:t xml:space="preserve">Способ обеспечения: </w:t>
      </w:r>
      <w:r w:rsidR="000A319E" w:rsidRPr="000A319E">
        <w:rPr>
          <w:rFonts w:ascii="Times New Roman CYR" w:eastAsia="Times New Roman" w:hAnsi="Times New Roman CYR" w:cs="Times New Roman CYR"/>
          <w:b/>
          <w:i/>
          <w:sz w:val="24"/>
          <w:szCs w:val="24"/>
          <w:highlight w:val="white"/>
        </w:rPr>
        <w:t>поручительство</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bCs/>
          <w:iCs/>
          <w:sz w:val="24"/>
          <w:szCs w:val="24"/>
          <w:highlight w:val="white"/>
        </w:rPr>
        <w:t xml:space="preserve">Условия предоставления: </w:t>
      </w:r>
      <w:r w:rsidRPr="000A319E">
        <w:rPr>
          <w:rFonts w:ascii="Times New Roman CYR" w:eastAsia="Times New Roman" w:hAnsi="Times New Roman CYR" w:cs="Times New Roman CYR"/>
          <w:b/>
          <w:bCs/>
          <w:i/>
          <w:sz w:val="24"/>
          <w:szCs w:val="24"/>
          <w:highlight w:val="white"/>
        </w:rPr>
        <w:t>Неисполнение Должником</w:t>
      </w:r>
      <w:r w:rsidR="000A319E" w:rsidRPr="000A319E">
        <w:rPr>
          <w:rFonts w:ascii="Times New Roman CYR" w:eastAsia="Times New Roman" w:hAnsi="Times New Roman CYR" w:cs="Times New Roman CYR"/>
          <w:b/>
          <w:bCs/>
          <w:i/>
          <w:sz w:val="24"/>
          <w:szCs w:val="24"/>
          <w:highlight w:val="white"/>
        </w:rPr>
        <w:t xml:space="preserve"> (Заемщиком)</w:t>
      </w:r>
      <w:r w:rsidRPr="000A319E">
        <w:rPr>
          <w:rFonts w:ascii="Times New Roman CYR" w:eastAsia="Times New Roman" w:hAnsi="Times New Roman CYR" w:cs="Times New Roman CYR"/>
          <w:b/>
          <w:bCs/>
          <w:i/>
          <w:sz w:val="24"/>
          <w:szCs w:val="24"/>
          <w:highlight w:val="white"/>
        </w:rPr>
        <w:t xml:space="preserve"> обеспеченных обязательств </w:t>
      </w:r>
      <w:r w:rsidRPr="000A319E">
        <w:rPr>
          <w:rFonts w:ascii="Times New Roman CYR" w:eastAsia="Times New Roman" w:hAnsi="Times New Roman CYR" w:cs="Times New Roman CYR"/>
          <w:b/>
          <w:i/>
          <w:sz w:val="24"/>
          <w:szCs w:val="24"/>
          <w:highlight w:val="white"/>
        </w:rPr>
        <w:t>по Договору об открытии возобновляемой кредитной линии</w:t>
      </w:r>
      <w:r w:rsidRPr="000A319E">
        <w:rPr>
          <w:rFonts w:ascii="Times New Roman CYR" w:eastAsia="Times New Roman" w:hAnsi="Times New Roman CYR" w:cs="Times New Roman CYR"/>
          <w:b/>
          <w:bCs/>
          <w:i/>
          <w:sz w:val="24"/>
          <w:szCs w:val="24"/>
          <w:highlight w:val="white"/>
        </w:rPr>
        <w:t xml:space="preserve">, заключенному с Кредитором от 03.03.2023г. </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sz w:val="24"/>
          <w:szCs w:val="24"/>
          <w:highlight w:val="white"/>
        </w:rPr>
        <w:t xml:space="preserve">Срок, на который обеспечение предоставлено: </w:t>
      </w:r>
      <w:r w:rsidRPr="000A319E">
        <w:rPr>
          <w:rFonts w:ascii="Times New Roman CYR" w:eastAsia="Times New Roman" w:hAnsi="Times New Roman CYR" w:cs="Times New Roman CYR"/>
          <w:b/>
          <w:i/>
          <w:sz w:val="24"/>
          <w:szCs w:val="24"/>
          <w:highlight w:val="white"/>
        </w:rPr>
        <w:t>до полного выполнения обязательств, взятых Должником по Основному договору.</w:t>
      </w:r>
    </w:p>
    <w:p w:rsidR="00921DBF" w:rsidRPr="000A319E" w:rsidRDefault="00921DBF" w:rsidP="00921DBF">
      <w:pPr>
        <w:spacing w:before="0" w:after="0"/>
        <w:ind w:firstLine="709"/>
        <w:jc w:val="both"/>
        <w:rPr>
          <w:rFonts w:ascii="Times New Roman CYR" w:eastAsia="Times New Roman" w:hAnsi="Times New Roman CYR" w:cs="Times New Roman CYR"/>
          <w:b/>
          <w:i/>
          <w:sz w:val="24"/>
          <w:szCs w:val="24"/>
          <w:highlight w:val="white"/>
        </w:rPr>
      </w:pPr>
      <w:r w:rsidRPr="000A319E">
        <w:rPr>
          <w:rFonts w:ascii="Times New Roman CYR" w:eastAsia="Times New Roman" w:hAnsi="Times New Roman CYR" w:cs="Times New Roman CYR"/>
          <w:sz w:val="24"/>
          <w:szCs w:val="24"/>
          <w:highlight w:val="white"/>
        </w:rPr>
        <w:t xml:space="preserve">Факторы, которые могут привести к неисполнению или ненадлежащему исполнению обеспеченного обязательства, и вероятности возникновения таких факторов: </w:t>
      </w:r>
      <w:r w:rsidRPr="000A319E">
        <w:rPr>
          <w:rFonts w:ascii="Times New Roman CYR" w:eastAsia="Times New Roman" w:hAnsi="Times New Roman CYR" w:cs="Times New Roman CYR"/>
          <w:b/>
          <w:i/>
          <w:sz w:val="24"/>
          <w:szCs w:val="24"/>
          <w:highlight w:val="white"/>
        </w:rPr>
        <w:t>отсутствуют на дату составления отчета.</w:t>
      </w:r>
    </w:p>
    <w:p w:rsidR="00921DBF" w:rsidRDefault="00921DBF">
      <w:pPr>
        <w:spacing w:before="0" w:after="0"/>
        <w:ind w:firstLine="709"/>
        <w:jc w:val="both"/>
        <w:rPr>
          <w:rFonts w:ascii="Times New Roman CYR" w:eastAsia="Times New Roman" w:hAnsi="Times New Roman CYR" w:cs="Times New Roman CYR"/>
          <w:b/>
          <w:i/>
          <w:color w:val="000000"/>
          <w:sz w:val="24"/>
          <w:szCs w:val="24"/>
        </w:rPr>
      </w:pPr>
    </w:p>
    <w:p w:rsidR="004966CF" w:rsidRPr="004C3576" w:rsidRDefault="004966CF">
      <w:pPr>
        <w:spacing w:before="0" w:after="0"/>
        <w:ind w:firstLine="709"/>
        <w:jc w:val="both"/>
        <w:rPr>
          <w:rFonts w:ascii="Times New Roman CYR" w:eastAsia="Times New Roman" w:hAnsi="Times New Roman CYR" w:cs="Times New Roman CYR"/>
          <w:color w:val="000000"/>
          <w:sz w:val="24"/>
          <w:szCs w:val="24"/>
          <w:highlight w:val="yellow"/>
        </w:rPr>
      </w:pPr>
    </w:p>
    <w:p w:rsidR="00AD76CC" w:rsidRPr="008756FF" w:rsidRDefault="000711F2">
      <w:pPr>
        <w:spacing w:before="108" w:after="108"/>
        <w:jc w:val="center"/>
        <w:outlineLvl w:val="0"/>
      </w:pPr>
      <w:r w:rsidRPr="008756FF">
        <w:rPr>
          <w:rFonts w:ascii="Times New Roman CYR" w:eastAsia="Times New Roman" w:hAnsi="Times New Roman CYR" w:cs="Times New Roman CYR"/>
          <w:b/>
          <w:bCs/>
          <w:sz w:val="24"/>
          <w:szCs w:val="24"/>
        </w:rPr>
        <w:t>1.7.3. Сведения о прочих существенных обязательствах эмитента</w:t>
      </w:r>
      <w:bookmarkStart w:id="12" w:name="sub_32173"/>
      <w:bookmarkEnd w:id="12"/>
    </w:p>
    <w:p w:rsidR="00AD76CC" w:rsidRPr="008756FF" w:rsidRDefault="00AD76CC">
      <w:pPr>
        <w:spacing w:before="0" w:after="0"/>
        <w:jc w:val="both"/>
        <w:rPr>
          <w:rFonts w:ascii="Times New Roman CYR" w:eastAsia="Times New Roman" w:hAnsi="Times New Roman CYR" w:cs="Times New Roman CYR"/>
          <w:sz w:val="24"/>
          <w:szCs w:val="24"/>
        </w:rPr>
      </w:pPr>
    </w:p>
    <w:p w:rsidR="00AD76CC" w:rsidRPr="008756FF" w:rsidRDefault="000711F2">
      <w:pPr>
        <w:spacing w:before="0" w:after="0"/>
        <w:ind w:firstLine="851"/>
        <w:jc w:val="both"/>
      </w:pPr>
      <w:r w:rsidRPr="008756FF">
        <w:rPr>
          <w:rFonts w:ascii="Times New Roman CYR" w:eastAsia="Times New Roman" w:hAnsi="Times New Roman CYR" w:cs="Times New Roman CYR"/>
          <w:sz w:val="24"/>
          <w:szCs w:val="24"/>
        </w:rPr>
        <w:t xml:space="preserve">Обязательства, которые, по мнению эмитента, могут существенным образом </w:t>
      </w:r>
      <w:r w:rsidRPr="008756FF">
        <w:rPr>
          <w:rFonts w:ascii="Times New Roman CYR" w:eastAsia="Times New Roman" w:hAnsi="Times New Roman CYR" w:cs="Times New Roman CYR"/>
          <w:sz w:val="24"/>
          <w:szCs w:val="24"/>
        </w:rPr>
        <w:lastRenderedPageBreak/>
        <w:t>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rsidR="00AD76CC" w:rsidRDefault="000711F2">
      <w:pPr>
        <w:spacing w:before="0" w:after="0"/>
        <w:ind w:firstLine="851"/>
        <w:jc w:val="both"/>
        <w:rPr>
          <w:b/>
          <w:bCs/>
          <w:i/>
          <w:iCs/>
        </w:rPr>
      </w:pPr>
      <w:r w:rsidRPr="008756FF">
        <w:rPr>
          <w:rFonts w:ascii="Times New Roman CYR" w:eastAsia="Times New Roman" w:hAnsi="Times New Roman CYR" w:cs="Times New Roman CYR"/>
          <w:b/>
          <w:bCs/>
          <w:i/>
          <w:iCs/>
          <w:sz w:val="24"/>
          <w:szCs w:val="24"/>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i/>
          <w:sz w:val="24"/>
          <w:szCs w:val="24"/>
        </w:rPr>
      </w:pPr>
      <w:r>
        <w:rPr>
          <w:rFonts w:ascii="Times New Roman CYR" w:eastAsia="Times New Roman" w:hAnsi="Times New Roman CYR" w:cs="Times New Roman CYR"/>
          <w:b/>
          <w:bCs/>
          <w:i/>
          <w:sz w:val="24"/>
          <w:szCs w:val="24"/>
        </w:rPr>
        <w:t>1.8. Сведения о перспективах развития эмитента</w:t>
      </w:r>
      <w:bookmarkStart w:id="13" w:name="sub_3218"/>
      <w:bookmarkEnd w:id="13"/>
    </w:p>
    <w:p w:rsidR="00AD76CC" w:rsidRDefault="00AD76CC">
      <w:pPr>
        <w:spacing w:before="0" w:after="0"/>
        <w:jc w:val="both"/>
        <w:rPr>
          <w:rFonts w:ascii="Times New Roman CYR" w:eastAsia="Times New Roman" w:hAnsi="Times New Roman CYR" w:cs="Times New Roman CYR"/>
          <w:b/>
          <w:i/>
          <w:sz w:val="24"/>
          <w:szCs w:val="24"/>
          <w:highlight w:val="yellow"/>
        </w:rPr>
      </w:pPr>
    </w:p>
    <w:p w:rsidR="004C3576" w:rsidRDefault="004C3576" w:rsidP="004C3576">
      <w:pPr>
        <w:spacing w:before="0" w:after="0"/>
        <w:ind w:firstLine="709"/>
        <w:jc w:val="both"/>
        <w:rPr>
          <w:rFonts w:cs="Times New Roman"/>
          <w:b/>
          <w:i/>
          <w:sz w:val="24"/>
          <w:szCs w:val="24"/>
        </w:rPr>
      </w:pPr>
      <w:r w:rsidRPr="000131A4">
        <w:rPr>
          <w:rFonts w:cs="Times New Roman"/>
          <w:b/>
          <w:i/>
          <w:sz w:val="24"/>
          <w:szCs w:val="24"/>
        </w:rPr>
        <w:t>В отчет эмитента за 6 месяцев отчетного года информация не включается.</w:t>
      </w:r>
    </w:p>
    <w:p w:rsidR="00AD76CC" w:rsidRDefault="00AD76CC">
      <w:pPr>
        <w:spacing w:before="0" w:after="0"/>
        <w:jc w:val="both"/>
        <w:rPr>
          <w:rFonts w:ascii="Times New Roman CYR" w:eastAsia="Times New Roman" w:hAnsi="Times New Roman CYR" w:cs="Times New Roman CYR"/>
          <w:b/>
          <w:i/>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 Сведения о рисках, связанных с деятельностью эмитента</w:t>
      </w:r>
      <w:bookmarkStart w:id="14" w:name="sub_3219"/>
      <w:bookmarkEnd w:id="14"/>
    </w:p>
    <w:p w:rsidR="00AD76CC" w:rsidRDefault="00AD76CC">
      <w:pPr>
        <w:spacing w:before="108" w:after="108"/>
        <w:jc w:val="center"/>
        <w:outlineLvl w:val="0"/>
        <w:rPr>
          <w:rFonts w:ascii="Times New Roman CYR" w:eastAsia="Times New Roman" w:hAnsi="Times New Roman CYR" w:cs="Times New Roman CYR"/>
          <w:b/>
          <w:bCs/>
          <w:sz w:val="24"/>
          <w:szCs w:val="24"/>
        </w:rPr>
      </w:pPr>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sidRP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w:t>
      </w:r>
      <w:r w:rsidRPr="006F16D8">
        <w:rPr>
          <w:rFonts w:ascii="Times New Roman CYR" w:eastAsia="Times New Roman" w:hAnsi="Times New Roman CYR" w:cs="Times New Roman CYR"/>
          <w:b/>
          <w:bCs/>
          <w:i/>
          <w:iCs/>
          <w:sz w:val="24"/>
          <w:szCs w:val="24"/>
          <w:lang w:eastAsia="ru-RU" w:bidi="ar-SA"/>
        </w:rPr>
        <w:t>не происходило.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1.9.1. Отраслевые риски</w:t>
      </w:r>
      <w:bookmarkStart w:id="15" w:name="sub_32191"/>
      <w:bookmarkEnd w:id="15"/>
    </w:p>
    <w:p w:rsidR="00AD76CC" w:rsidRDefault="00AD76CC">
      <w:pPr>
        <w:spacing w:before="0" w:after="0"/>
        <w:jc w:val="both"/>
        <w:rPr>
          <w:rFonts w:ascii="Times New Roman CYR" w:eastAsia="Times New Roman" w:hAnsi="Times New Roman CYR" w:cs="Times New Roman CYR"/>
          <w:sz w:val="24"/>
          <w:szCs w:val="24"/>
        </w:rPr>
      </w:pPr>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w:t>
      </w:r>
      <w:r w:rsidRPr="006F16D8">
        <w:rPr>
          <w:rFonts w:ascii="Times New Roman CYR" w:eastAsia="Times New Roman" w:hAnsi="Times New Roman CYR" w:cs="Times New Roman CYR"/>
          <w:b/>
          <w:bCs/>
          <w:i/>
          <w:iCs/>
          <w:sz w:val="24"/>
          <w:szCs w:val="24"/>
          <w:lang w:eastAsia="ru-RU" w:bidi="ar-SA"/>
        </w:rPr>
        <w:t>не происходило.</w:t>
      </w:r>
    </w:p>
    <w:p w:rsidR="00AD76CC" w:rsidRDefault="00AD76CC">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 xml:space="preserve">1.9.2. </w:t>
      </w:r>
      <w:proofErr w:type="spellStart"/>
      <w:r>
        <w:rPr>
          <w:rFonts w:ascii="Times New Roman CYR" w:eastAsia="Times New Roman" w:hAnsi="Times New Roman CYR" w:cs="Times New Roman CYR"/>
          <w:b/>
          <w:bCs/>
          <w:sz w:val="24"/>
          <w:szCs w:val="24"/>
        </w:rPr>
        <w:t>Страновые</w:t>
      </w:r>
      <w:proofErr w:type="spellEnd"/>
      <w:r>
        <w:rPr>
          <w:rFonts w:ascii="Times New Roman CYR" w:eastAsia="Times New Roman" w:hAnsi="Times New Roman CYR" w:cs="Times New Roman CYR"/>
          <w:b/>
          <w:bCs/>
          <w:sz w:val="24"/>
          <w:szCs w:val="24"/>
        </w:rPr>
        <w:t xml:space="preserve"> и региональные риски</w:t>
      </w:r>
      <w:bookmarkStart w:id="16" w:name="sub_32192"/>
      <w:bookmarkEnd w:id="16"/>
    </w:p>
    <w:p w:rsidR="00AD76CC" w:rsidRDefault="00AD76CC">
      <w:pPr>
        <w:spacing w:before="0" w:after="0"/>
        <w:jc w:val="both"/>
        <w:rPr>
          <w:rFonts w:ascii="Times New Roman CYR" w:eastAsia="Times New Roman" w:hAnsi="Times New Roman CYR" w:cs="Times New Roman CYR"/>
          <w:sz w:val="24"/>
          <w:szCs w:val="24"/>
        </w:rPr>
      </w:pPr>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w:t>
      </w:r>
      <w:r w:rsidRPr="006F16D8">
        <w:rPr>
          <w:rFonts w:ascii="Times New Roman CYR" w:eastAsia="Times New Roman" w:hAnsi="Times New Roman CYR" w:cs="Times New Roman CYR"/>
          <w:b/>
          <w:bCs/>
          <w:i/>
          <w:iCs/>
          <w:sz w:val="24"/>
          <w:szCs w:val="24"/>
          <w:lang w:eastAsia="ru-RU" w:bidi="ar-SA"/>
        </w:rPr>
        <w:t>не происходило.</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108" w:after="108"/>
        <w:ind w:firstLine="709"/>
        <w:jc w:val="center"/>
        <w:outlineLvl w:val="0"/>
        <w:rPr>
          <w:rFonts w:ascii="Times New Roman CYR" w:eastAsia="Times New Roman" w:hAnsi="Times New Roman CYR" w:cs="Times New Roman CYR"/>
          <w:b/>
          <w:bCs/>
          <w:i/>
          <w:sz w:val="24"/>
          <w:szCs w:val="24"/>
        </w:rPr>
      </w:pPr>
      <w:r>
        <w:rPr>
          <w:rFonts w:ascii="Times New Roman CYR" w:eastAsia="Times New Roman" w:hAnsi="Times New Roman CYR" w:cs="Times New Roman CYR"/>
          <w:b/>
          <w:bCs/>
          <w:i/>
          <w:sz w:val="24"/>
          <w:szCs w:val="24"/>
        </w:rPr>
        <w:t>1.9.3. Финансовые риски</w:t>
      </w:r>
      <w:bookmarkStart w:id="17" w:name="sub_32193"/>
      <w:bookmarkEnd w:id="17"/>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w:t>
      </w:r>
      <w:r w:rsidRPr="006F16D8">
        <w:rPr>
          <w:rFonts w:ascii="Times New Roman CYR" w:eastAsia="Times New Roman" w:hAnsi="Times New Roman CYR" w:cs="Times New Roman CYR"/>
          <w:b/>
          <w:bCs/>
          <w:i/>
          <w:iCs/>
          <w:sz w:val="24"/>
          <w:szCs w:val="24"/>
          <w:lang w:eastAsia="ru-RU" w:bidi="ar-SA"/>
        </w:rPr>
        <w:t>не происходило.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1.9.4. Правовые риски</w:t>
      </w:r>
      <w:bookmarkStart w:id="18" w:name="sub_32194"/>
      <w:bookmarkEnd w:id="18"/>
    </w:p>
    <w:p w:rsidR="00AD76CC" w:rsidRDefault="00AD76CC">
      <w:pPr>
        <w:spacing w:before="0" w:after="0"/>
        <w:jc w:val="both"/>
        <w:rPr>
          <w:rFonts w:ascii="Times New Roman CYR" w:eastAsia="Times New Roman" w:hAnsi="Times New Roman CYR" w:cs="Times New Roman CYR"/>
          <w:sz w:val="24"/>
          <w:szCs w:val="24"/>
        </w:rPr>
      </w:pPr>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w:t>
      </w:r>
      <w:r w:rsidRPr="006F16D8">
        <w:rPr>
          <w:rFonts w:ascii="Times New Roman CYR" w:eastAsia="Times New Roman" w:hAnsi="Times New Roman CYR" w:cs="Times New Roman CYR"/>
          <w:b/>
          <w:bCs/>
          <w:i/>
          <w:iCs/>
          <w:sz w:val="24"/>
          <w:szCs w:val="24"/>
          <w:lang w:eastAsia="ru-RU" w:bidi="ar-SA"/>
        </w:rPr>
        <w:t>не происходило.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1.9.5. Риск потери деловой репутации (репутационный риск)</w:t>
      </w:r>
      <w:bookmarkStart w:id="19" w:name="sub_32195"/>
      <w:bookmarkEnd w:id="19"/>
    </w:p>
    <w:p w:rsidR="00AD76CC" w:rsidRDefault="00AD76CC">
      <w:pPr>
        <w:spacing w:before="0" w:after="0"/>
        <w:jc w:val="both"/>
        <w:rPr>
          <w:rFonts w:ascii="Times New Roman CYR" w:eastAsia="Times New Roman" w:hAnsi="Times New Roman CYR" w:cs="Times New Roman CYR"/>
          <w:sz w:val="24"/>
          <w:szCs w:val="24"/>
        </w:rPr>
      </w:pPr>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w:t>
      </w:r>
      <w:r w:rsidRPr="006F16D8">
        <w:rPr>
          <w:rFonts w:ascii="Times New Roman CYR" w:eastAsia="Times New Roman" w:hAnsi="Times New Roman CYR" w:cs="Times New Roman CYR"/>
          <w:b/>
          <w:bCs/>
          <w:i/>
          <w:iCs/>
          <w:sz w:val="24"/>
          <w:szCs w:val="24"/>
          <w:lang w:eastAsia="ru-RU" w:bidi="ar-SA"/>
        </w:rPr>
        <w:t>не происходило.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1.9.6. Стратегический риск</w:t>
      </w:r>
      <w:bookmarkStart w:id="20" w:name="sub_32196"/>
      <w:bookmarkEnd w:id="20"/>
    </w:p>
    <w:p w:rsidR="00AD76CC" w:rsidRDefault="00AD76CC">
      <w:pPr>
        <w:spacing w:before="0" w:after="0"/>
        <w:jc w:val="both"/>
        <w:rPr>
          <w:rFonts w:ascii="Times New Roman CYR" w:eastAsia="Times New Roman" w:hAnsi="Times New Roman CYR" w:cs="Times New Roman CYR"/>
          <w:sz w:val="24"/>
          <w:szCs w:val="24"/>
        </w:rPr>
      </w:pPr>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не </w:t>
      </w:r>
      <w:r w:rsidRPr="006F16D8">
        <w:rPr>
          <w:rFonts w:ascii="Times New Roman CYR" w:eastAsia="Times New Roman" w:hAnsi="Times New Roman CYR" w:cs="Times New Roman CYR"/>
          <w:b/>
          <w:bCs/>
          <w:i/>
          <w:iCs/>
          <w:sz w:val="24"/>
          <w:szCs w:val="24"/>
          <w:lang w:eastAsia="ru-RU" w:bidi="ar-SA"/>
        </w:rPr>
        <w:t>происходило.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lastRenderedPageBreak/>
        <w:t>1.9.7. Риски, связанные с деятельностью эмитента</w:t>
      </w:r>
      <w:bookmarkStart w:id="21" w:name="sub_32197"/>
      <w:bookmarkEnd w:id="21"/>
    </w:p>
    <w:p w:rsidR="00AD76CC" w:rsidRDefault="00AD76CC">
      <w:pPr>
        <w:spacing w:before="0" w:after="0"/>
        <w:jc w:val="both"/>
        <w:rPr>
          <w:rFonts w:ascii="Times New Roman CYR" w:eastAsia="Times New Roman" w:hAnsi="Times New Roman CYR" w:cs="Times New Roman CYR"/>
          <w:sz w:val="24"/>
          <w:szCs w:val="24"/>
        </w:rPr>
      </w:pPr>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w:t>
      </w:r>
      <w:r w:rsidRPr="006F16D8">
        <w:rPr>
          <w:rFonts w:ascii="Times New Roman CYR" w:eastAsia="Times New Roman" w:hAnsi="Times New Roman CYR" w:cs="Times New Roman CYR"/>
          <w:b/>
          <w:bCs/>
          <w:i/>
          <w:iCs/>
          <w:sz w:val="24"/>
          <w:szCs w:val="24"/>
          <w:lang w:eastAsia="ru-RU" w:bidi="ar-SA"/>
        </w:rPr>
        <w:t>не происходило.</w:t>
      </w:r>
    </w:p>
    <w:p w:rsidR="00AD76CC" w:rsidRDefault="00AD76CC" w:rsidP="004C3576">
      <w:pPr>
        <w:spacing w:before="0" w:after="0"/>
        <w:ind w:firstLine="709"/>
        <w:jc w:val="both"/>
        <w:rPr>
          <w:rFonts w:ascii="Times New Roman CYR" w:eastAsia="Times New Roman" w:hAnsi="Times New Roman CYR" w:cs="Times New Roman CYR"/>
          <w:sz w:val="24"/>
          <w:szCs w:val="24"/>
        </w:rPr>
      </w:pPr>
    </w:p>
    <w:p w:rsidR="00AD76CC" w:rsidRPr="000711F2" w:rsidRDefault="000711F2">
      <w:pPr>
        <w:spacing w:before="108" w:after="108"/>
        <w:jc w:val="center"/>
        <w:outlineLvl w:val="0"/>
        <w:rPr>
          <w:rFonts w:ascii="Times New Roman CYR" w:eastAsia="Times New Roman" w:hAnsi="Times New Roman CYR" w:cs="Times New Roman CYR"/>
          <w:b/>
          <w:bCs/>
          <w:sz w:val="24"/>
          <w:szCs w:val="24"/>
        </w:rPr>
      </w:pPr>
      <w:r w:rsidRPr="000711F2">
        <w:rPr>
          <w:rFonts w:ascii="Times New Roman CYR" w:eastAsia="Times New Roman" w:hAnsi="Times New Roman CYR" w:cs="Times New Roman CYR"/>
          <w:b/>
          <w:bCs/>
          <w:sz w:val="24"/>
          <w:szCs w:val="24"/>
        </w:rPr>
        <w:t>1.9.8. Риск информационной безопасности</w:t>
      </w:r>
      <w:bookmarkStart w:id="22" w:name="sub_32198"/>
      <w:bookmarkEnd w:id="22"/>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не </w:t>
      </w:r>
      <w:r w:rsidRPr="006F16D8">
        <w:rPr>
          <w:rFonts w:ascii="Times New Roman CYR" w:eastAsia="Times New Roman" w:hAnsi="Times New Roman CYR" w:cs="Times New Roman CYR"/>
          <w:b/>
          <w:bCs/>
          <w:i/>
          <w:iCs/>
          <w:sz w:val="24"/>
          <w:szCs w:val="24"/>
          <w:lang w:eastAsia="ru-RU" w:bidi="ar-SA"/>
        </w:rPr>
        <w:t>происходило.</w:t>
      </w: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Pr="004966CF" w:rsidRDefault="000711F2">
      <w:pPr>
        <w:spacing w:before="108" w:after="108"/>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1.9.9. Экологический риск</w:t>
      </w:r>
      <w:bookmarkStart w:id="23" w:name="sub_32199"/>
      <w:bookmarkEnd w:id="23"/>
    </w:p>
    <w:p w:rsidR="00AD76CC" w:rsidRPr="004966CF" w:rsidRDefault="00AD76CC">
      <w:pPr>
        <w:spacing w:before="0" w:after="0"/>
        <w:jc w:val="both"/>
        <w:rPr>
          <w:rFonts w:ascii="Times New Roman CYR" w:eastAsia="Times New Roman" w:hAnsi="Times New Roman CYR" w:cs="Times New Roman CYR"/>
          <w:sz w:val="24"/>
          <w:szCs w:val="24"/>
        </w:rPr>
      </w:pPr>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не </w:t>
      </w:r>
      <w:r w:rsidRPr="006F16D8">
        <w:rPr>
          <w:rFonts w:ascii="Times New Roman CYR" w:eastAsia="Times New Roman" w:hAnsi="Times New Roman CYR" w:cs="Times New Roman CYR"/>
          <w:b/>
          <w:bCs/>
          <w:i/>
          <w:iCs/>
          <w:sz w:val="24"/>
          <w:szCs w:val="24"/>
          <w:lang w:eastAsia="ru-RU" w:bidi="ar-SA"/>
        </w:rPr>
        <w:t>происходило.</w:t>
      </w:r>
    </w:p>
    <w:p w:rsidR="00AD76CC" w:rsidRPr="004966CF" w:rsidRDefault="00AD76CC">
      <w:pPr>
        <w:spacing w:before="108" w:after="108"/>
        <w:jc w:val="center"/>
        <w:outlineLvl w:val="0"/>
        <w:rPr>
          <w:rFonts w:ascii="Times New Roman CYR" w:eastAsia="Times New Roman" w:hAnsi="Times New Roman CYR" w:cs="Times New Roman CYR"/>
          <w:b/>
          <w:bCs/>
          <w:sz w:val="24"/>
          <w:szCs w:val="24"/>
        </w:rPr>
      </w:pPr>
    </w:p>
    <w:p w:rsidR="00AD76CC" w:rsidRPr="004966CF" w:rsidRDefault="000711F2">
      <w:pPr>
        <w:spacing w:before="108" w:after="108"/>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1.9.10. Природно-климатический риск</w:t>
      </w:r>
      <w:bookmarkStart w:id="24" w:name="sub_321910"/>
      <w:bookmarkEnd w:id="24"/>
    </w:p>
    <w:p w:rsidR="00AD76CC" w:rsidRPr="004966CF" w:rsidRDefault="00AD76CC">
      <w:pPr>
        <w:spacing w:before="0" w:after="0"/>
        <w:jc w:val="both"/>
        <w:rPr>
          <w:rFonts w:ascii="Times New Roman CYR" w:eastAsia="Times New Roman" w:hAnsi="Times New Roman CYR" w:cs="Times New Roman CYR"/>
          <w:b/>
          <w:bCs/>
          <w:i/>
          <w:iCs/>
          <w:sz w:val="24"/>
          <w:szCs w:val="24"/>
        </w:rPr>
      </w:pPr>
    </w:p>
    <w:p w:rsidR="004C3576" w:rsidRPr="00BA1490" w:rsidRDefault="004C3576" w:rsidP="004C3576">
      <w:pPr>
        <w:spacing w:before="0" w:after="0"/>
        <w:ind w:firstLine="709"/>
        <w:jc w:val="both"/>
        <w:rPr>
          <w:rFonts w:ascii="Times New Roman CYR" w:eastAsia="Times New Roman" w:hAnsi="Times New Roman CYR" w:cs="Times New Roman CYR"/>
          <w:sz w:val="24"/>
          <w:szCs w:val="24"/>
        </w:rPr>
      </w:pPr>
      <w:r w:rsidRPr="006F16D8">
        <w:rPr>
          <w:rFonts w:ascii="Times New Roman CYR" w:eastAsia="Times New Roman" w:hAnsi="Times New Roman CYR" w:cs="Times New Roman CYR"/>
          <w:b/>
          <w:bCs/>
          <w:i/>
          <w:iCs/>
          <w:sz w:val="24"/>
          <w:szCs w:val="24"/>
          <w:lang w:eastAsia="ru-RU" w:bidi="ar-SA"/>
        </w:rPr>
        <w:t xml:space="preserve">Существенных изменений в составе информации, раскрытой в отчете эмитента за </w:t>
      </w:r>
      <w:r w:rsidR="00A852A1" w:rsidRPr="005A7168">
        <w:rPr>
          <w:rFonts w:ascii="Times New Roman CYR" w:eastAsia="Times New Roman" w:hAnsi="Times New Roman CYR" w:cs="Times New Roman CYR"/>
          <w:b/>
          <w:bCs/>
          <w:i/>
          <w:iCs/>
          <w:sz w:val="24"/>
          <w:szCs w:val="24"/>
          <w:lang w:eastAsia="ru-RU" w:bidi="ar-SA"/>
        </w:rPr>
        <w:t>12</w:t>
      </w:r>
      <w:r w:rsidRPr="005A7168">
        <w:rPr>
          <w:rFonts w:ascii="Times New Roman CYR" w:eastAsia="Times New Roman" w:hAnsi="Times New Roman CYR" w:cs="Times New Roman CYR"/>
          <w:b/>
          <w:bCs/>
          <w:i/>
          <w:iCs/>
          <w:sz w:val="24"/>
          <w:szCs w:val="24"/>
          <w:lang w:eastAsia="ru-RU" w:bidi="ar-SA"/>
        </w:rPr>
        <w:t xml:space="preserve"> месяцев 202</w:t>
      </w:r>
      <w:r w:rsidR="005A7168">
        <w:rPr>
          <w:rFonts w:ascii="Times New Roman CYR" w:eastAsia="Times New Roman" w:hAnsi="Times New Roman CYR" w:cs="Times New Roman CYR"/>
          <w:b/>
          <w:bCs/>
          <w:i/>
          <w:iCs/>
          <w:sz w:val="24"/>
          <w:szCs w:val="24"/>
          <w:lang w:eastAsia="ru-RU" w:bidi="ar-SA"/>
        </w:rPr>
        <w:t>3</w:t>
      </w:r>
      <w:r w:rsidRPr="005A7168">
        <w:rPr>
          <w:rFonts w:ascii="Times New Roman CYR" w:eastAsia="Times New Roman" w:hAnsi="Times New Roman CYR" w:cs="Times New Roman CYR"/>
          <w:b/>
          <w:bCs/>
          <w:i/>
          <w:iCs/>
          <w:sz w:val="24"/>
          <w:szCs w:val="24"/>
          <w:lang w:eastAsia="ru-RU" w:bidi="ar-SA"/>
        </w:rPr>
        <w:t xml:space="preserve">, </w:t>
      </w:r>
      <w:r w:rsidRPr="006F16D8">
        <w:rPr>
          <w:rFonts w:ascii="Times New Roman CYR" w:eastAsia="Times New Roman" w:hAnsi="Times New Roman CYR" w:cs="Times New Roman CYR"/>
          <w:b/>
          <w:bCs/>
          <w:i/>
          <w:iCs/>
          <w:sz w:val="24"/>
          <w:szCs w:val="24"/>
          <w:lang w:eastAsia="ru-RU" w:bidi="ar-SA"/>
        </w:rPr>
        <w:t>не происходило.</w:t>
      </w:r>
    </w:p>
    <w:p w:rsidR="00AD76CC" w:rsidRPr="004966CF" w:rsidRDefault="00AD76CC">
      <w:pPr>
        <w:spacing w:before="0" w:after="0"/>
        <w:ind w:firstLine="709"/>
        <w:jc w:val="both"/>
        <w:rPr>
          <w:rFonts w:ascii="Times New Roman CYR" w:eastAsia="Times New Roman" w:hAnsi="Times New Roman CYR" w:cs="Times New Roman CYR"/>
          <w:b/>
          <w:i/>
          <w:sz w:val="24"/>
          <w:szCs w:val="24"/>
        </w:rPr>
      </w:pPr>
    </w:p>
    <w:p w:rsidR="00AD76CC" w:rsidRPr="004966CF" w:rsidRDefault="000711F2">
      <w:pPr>
        <w:spacing w:before="108" w:after="108"/>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1.9.11. Риски кредитных организаций</w:t>
      </w:r>
      <w:bookmarkStart w:id="25" w:name="sub_321911"/>
      <w:bookmarkEnd w:id="25"/>
    </w:p>
    <w:p w:rsidR="00AD76CC" w:rsidRPr="004966CF" w:rsidRDefault="00AD76CC">
      <w:pPr>
        <w:spacing w:before="0" w:after="0"/>
        <w:jc w:val="both"/>
        <w:rPr>
          <w:rFonts w:ascii="Times New Roman CYR" w:eastAsia="Times New Roman" w:hAnsi="Times New Roman CYR" w:cs="Times New Roman CYR"/>
          <w:sz w:val="24"/>
          <w:szCs w:val="24"/>
        </w:rPr>
      </w:pPr>
    </w:p>
    <w:p w:rsidR="00AD76CC" w:rsidRPr="004966CF" w:rsidRDefault="000711F2">
      <w:pPr>
        <w:spacing w:before="0" w:after="0"/>
        <w:ind w:firstLine="709"/>
        <w:jc w:val="both"/>
        <w:rPr>
          <w:b/>
          <w:bCs/>
          <w:i/>
          <w:iCs/>
        </w:rPr>
      </w:pPr>
      <w:r w:rsidRPr="004966CF">
        <w:rPr>
          <w:rFonts w:ascii="Times New Roman CYR" w:eastAsia="Times New Roman" w:hAnsi="Times New Roman CYR" w:cs="Times New Roman CYR"/>
          <w:b/>
          <w:bCs/>
          <w:i/>
          <w:iCs/>
          <w:sz w:val="24"/>
          <w:szCs w:val="24"/>
        </w:rPr>
        <w:t>Эмитент не является кредитной организацией.</w:t>
      </w:r>
    </w:p>
    <w:p w:rsidR="00AD76CC" w:rsidRPr="004966CF"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1.9.12. Иные риски, которые являются существенными для эмитента (группы эмитента)</w:t>
      </w:r>
      <w:bookmarkStart w:id="26" w:name="sub_321912"/>
      <w:bookmarkEnd w:id="26"/>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b/>
          <w:bCs/>
          <w:i/>
          <w:iCs/>
        </w:rPr>
      </w:pPr>
      <w:r>
        <w:rPr>
          <w:rFonts w:ascii="Times New Roman CYR" w:eastAsia="Times New Roman" w:hAnsi="Times New Roman CYR" w:cs="Times New Roman CYR"/>
          <w:b/>
          <w:bCs/>
          <w:i/>
          <w:iCs/>
          <w:sz w:val="24"/>
          <w:szCs w:val="24"/>
        </w:rPr>
        <w:t>Эмитент не усматривает иных существенных рисков.</w:t>
      </w:r>
    </w:p>
    <w:p w:rsidR="00AD76CC" w:rsidRDefault="00AD76CC">
      <w:pPr>
        <w:spacing w:before="0" w:after="0"/>
        <w:jc w:val="both"/>
        <w:rPr>
          <w:rFonts w:ascii="Times New Roman CYR" w:eastAsia="Times New Roman" w:hAnsi="Times New Roman CYR" w:cs="Times New Roman CYR"/>
          <w:sz w:val="24"/>
          <w:szCs w:val="24"/>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Start w:id="27" w:name="sub_3220"/>
      <w:bookmarkEnd w:id="27"/>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2.1. Информация о лицах, входящих в состав органов управления эмитента</w:t>
      </w:r>
      <w:bookmarkStart w:id="28" w:name="sub_3221"/>
      <w:bookmarkEnd w:id="28"/>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pStyle w:val="2"/>
        <w:jc w:val="center"/>
        <w:rPr>
          <w:rFonts w:cs="Times New Roman"/>
          <w:sz w:val="24"/>
          <w:szCs w:val="24"/>
        </w:rPr>
      </w:pPr>
      <w:r>
        <w:rPr>
          <w:rFonts w:cs="Times New Roman"/>
          <w:sz w:val="24"/>
          <w:szCs w:val="24"/>
        </w:rPr>
        <w:t>2.1.1. Состав совета директоров (наблюдательного совета) эмитента</w:t>
      </w:r>
    </w:p>
    <w:p w:rsidR="00AD76CC" w:rsidRDefault="00AD76CC">
      <w:pPr>
        <w:ind w:left="200"/>
        <w:jc w:val="center"/>
        <w:rPr>
          <w:rFonts w:cs="Times New Roman"/>
          <w:sz w:val="24"/>
          <w:szCs w:val="24"/>
        </w:rPr>
      </w:pPr>
    </w:p>
    <w:p w:rsidR="00A852A1" w:rsidRDefault="00A852A1" w:rsidP="00A852A1">
      <w:pPr>
        <w:spacing w:before="0" w:after="0"/>
        <w:ind w:firstLine="709"/>
        <w:jc w:val="both"/>
        <w:rPr>
          <w:b/>
          <w:i/>
          <w:sz w:val="24"/>
          <w:szCs w:val="24"/>
        </w:rPr>
      </w:pPr>
      <w:r w:rsidRPr="006F16D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xml:space="preserve">, </w:t>
      </w:r>
      <w:r w:rsidRPr="006F16D8">
        <w:rPr>
          <w:b/>
          <w:i/>
          <w:sz w:val="24"/>
          <w:szCs w:val="24"/>
        </w:rPr>
        <w:t>не происходило.</w:t>
      </w:r>
    </w:p>
    <w:p w:rsidR="00AD76CC" w:rsidRDefault="00AD76CC">
      <w:pPr>
        <w:ind w:left="200" w:firstLine="367"/>
        <w:jc w:val="both"/>
        <w:rPr>
          <w:sz w:val="24"/>
          <w:szCs w:val="24"/>
        </w:rPr>
      </w:pPr>
    </w:p>
    <w:p w:rsidR="00AD76CC" w:rsidRDefault="000711F2">
      <w:pPr>
        <w:pStyle w:val="2"/>
        <w:ind w:firstLine="851"/>
        <w:rPr>
          <w:sz w:val="24"/>
          <w:szCs w:val="24"/>
        </w:rPr>
      </w:pPr>
      <w:r>
        <w:rPr>
          <w:sz w:val="24"/>
          <w:szCs w:val="24"/>
        </w:rPr>
        <w:t>2.1.2. Информация о единоличном исполнительном органе эмитента</w:t>
      </w:r>
    </w:p>
    <w:p w:rsidR="00AD76CC" w:rsidRDefault="00AD76CC">
      <w:pPr>
        <w:ind w:firstLine="851"/>
        <w:rPr>
          <w:sz w:val="24"/>
          <w:szCs w:val="24"/>
        </w:rPr>
      </w:pPr>
    </w:p>
    <w:p w:rsidR="00A852A1" w:rsidRDefault="00A852A1" w:rsidP="00A852A1">
      <w:pPr>
        <w:spacing w:before="0" w:after="0"/>
        <w:ind w:firstLine="709"/>
        <w:jc w:val="both"/>
        <w:rPr>
          <w:b/>
          <w:i/>
          <w:sz w:val="24"/>
          <w:szCs w:val="24"/>
        </w:rPr>
      </w:pPr>
      <w:r w:rsidRPr="006F16D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xml:space="preserve">, </w:t>
      </w:r>
      <w:r w:rsidRPr="006F16D8">
        <w:rPr>
          <w:b/>
          <w:i/>
          <w:sz w:val="24"/>
          <w:szCs w:val="24"/>
        </w:rPr>
        <w:t>не происходило.</w:t>
      </w:r>
    </w:p>
    <w:p w:rsidR="00AD76CC" w:rsidRDefault="00AD76CC">
      <w:pPr>
        <w:ind w:firstLine="851"/>
        <w:jc w:val="both"/>
        <w:rPr>
          <w:sz w:val="24"/>
          <w:szCs w:val="24"/>
        </w:rPr>
      </w:pPr>
    </w:p>
    <w:p w:rsidR="00AD76CC" w:rsidRDefault="000711F2">
      <w:pPr>
        <w:ind w:firstLine="851"/>
        <w:jc w:val="both"/>
        <w:rPr>
          <w:sz w:val="24"/>
          <w:szCs w:val="24"/>
        </w:rPr>
      </w:pPr>
      <w:r>
        <w:rPr>
          <w:sz w:val="24"/>
          <w:szCs w:val="24"/>
        </w:rPr>
        <w:t>2.1.3. Состав коллегиального исполнительного органа эмитента:</w:t>
      </w:r>
    </w:p>
    <w:p w:rsidR="00AD76CC" w:rsidRDefault="000711F2">
      <w:pPr>
        <w:ind w:firstLine="851"/>
        <w:rPr>
          <w:sz w:val="24"/>
          <w:szCs w:val="24"/>
        </w:rPr>
      </w:pPr>
      <w:r>
        <w:rPr>
          <w:rStyle w:val="Subst"/>
          <w:bCs/>
          <w:iCs/>
          <w:sz w:val="24"/>
          <w:szCs w:val="24"/>
        </w:rPr>
        <w:t>Коллегиальный исполнительный орган не предусмотрен</w:t>
      </w:r>
    </w:p>
    <w:p w:rsidR="00AD76CC" w:rsidRDefault="00AD76CC">
      <w:pPr>
        <w:ind w:firstLine="851"/>
        <w:jc w:val="both"/>
        <w:rPr>
          <w:sz w:val="24"/>
          <w:szCs w:val="24"/>
        </w:rPr>
      </w:pPr>
    </w:p>
    <w:p w:rsidR="00AD76CC" w:rsidRPr="008756FF" w:rsidRDefault="000711F2">
      <w:pPr>
        <w:spacing w:before="108" w:after="108"/>
        <w:jc w:val="center"/>
        <w:outlineLvl w:val="0"/>
        <w:rPr>
          <w:rFonts w:ascii="Times New Roman CYR" w:eastAsia="Times New Roman" w:hAnsi="Times New Roman CYR" w:cs="Times New Roman CYR"/>
          <w:b/>
          <w:bCs/>
          <w:sz w:val="24"/>
          <w:szCs w:val="24"/>
        </w:rPr>
      </w:pPr>
      <w:r w:rsidRPr="008756FF">
        <w:rPr>
          <w:rFonts w:ascii="Times New Roman CYR" w:eastAsia="Times New Roman" w:hAnsi="Times New Roman CYR" w:cs="Times New Roman CYR"/>
          <w:b/>
          <w:bCs/>
          <w:sz w:val="24"/>
          <w:szCs w:val="24"/>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Start w:id="29" w:name="sub_3222"/>
      <w:bookmarkEnd w:id="29"/>
    </w:p>
    <w:p w:rsidR="00AD76CC" w:rsidRPr="00A852A1" w:rsidRDefault="00AD76CC">
      <w:pPr>
        <w:spacing w:before="0" w:after="0"/>
        <w:jc w:val="both"/>
        <w:rPr>
          <w:rFonts w:ascii="Times New Roman CYR" w:eastAsia="Times New Roman" w:hAnsi="Times New Roman CYR" w:cs="Times New Roman CYR"/>
          <w:sz w:val="24"/>
          <w:szCs w:val="24"/>
          <w:highlight w:val="yellow"/>
        </w:rPr>
      </w:pPr>
    </w:p>
    <w:p w:rsidR="00AD76CC" w:rsidRPr="00365B16" w:rsidRDefault="000711F2">
      <w:pPr>
        <w:spacing w:before="0" w:after="0"/>
        <w:ind w:firstLine="851"/>
        <w:jc w:val="both"/>
        <w:rPr>
          <w:rFonts w:ascii="Times New Roman CYR" w:eastAsia="Times New Roman" w:hAnsi="Times New Roman CYR" w:cs="Times New Roman CYR"/>
          <w:b/>
          <w:i/>
          <w:sz w:val="24"/>
          <w:szCs w:val="24"/>
        </w:rPr>
      </w:pPr>
      <w:r w:rsidRPr="00365B16">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365B16" w:rsidRDefault="00AD76CC">
      <w:pPr>
        <w:spacing w:before="0" w:after="0"/>
        <w:jc w:val="both"/>
        <w:rPr>
          <w:sz w:val="24"/>
          <w:szCs w:val="24"/>
        </w:rPr>
      </w:pPr>
    </w:p>
    <w:p w:rsidR="00AD76CC" w:rsidRPr="00365B16" w:rsidRDefault="000711F2">
      <w:pPr>
        <w:spacing w:before="0" w:after="0"/>
        <w:ind w:firstLine="851"/>
        <w:jc w:val="both"/>
        <w:rPr>
          <w:sz w:val="24"/>
          <w:szCs w:val="24"/>
        </w:rPr>
      </w:pPr>
      <w:r w:rsidRPr="00365B16">
        <w:rPr>
          <w:sz w:val="24"/>
          <w:szCs w:val="24"/>
        </w:rPr>
        <w:t xml:space="preserve">Основные положения политики в области вознаграждения и (или) компенсации расходов, членов органов управления эмитента: </w:t>
      </w:r>
    </w:p>
    <w:p w:rsidR="00AD76CC" w:rsidRPr="00365B16" w:rsidRDefault="000711F2">
      <w:pPr>
        <w:spacing w:before="0" w:after="0"/>
        <w:ind w:firstLine="851"/>
        <w:jc w:val="both"/>
        <w:rPr>
          <w:b/>
          <w:i/>
          <w:sz w:val="24"/>
          <w:szCs w:val="24"/>
        </w:rPr>
      </w:pPr>
      <w:r w:rsidRPr="00365B16">
        <w:rPr>
          <w:b/>
          <w:i/>
          <w:sz w:val="24"/>
          <w:szCs w:val="24"/>
        </w:rPr>
        <w:t>В соответствии с рекомендациями Кодекса корпоративного управления Банка России годовым Общим собранием акционеров ПАО «ЧЗПСН-</w:t>
      </w:r>
      <w:proofErr w:type="spellStart"/>
      <w:r w:rsidRPr="00365B16">
        <w:rPr>
          <w:b/>
          <w:i/>
          <w:sz w:val="24"/>
          <w:szCs w:val="24"/>
        </w:rPr>
        <w:t>Профнастил</w:t>
      </w:r>
      <w:proofErr w:type="spellEnd"/>
      <w:r w:rsidRPr="00365B16">
        <w:rPr>
          <w:b/>
          <w:i/>
          <w:sz w:val="24"/>
          <w:szCs w:val="24"/>
        </w:rPr>
        <w:t xml:space="preserve">» от 02 сентября 2020 года (Протокол № 01/2020) утверждена Политика </w:t>
      </w:r>
      <w:r w:rsidRPr="00365B16">
        <w:rPr>
          <w:b/>
          <w:i/>
          <w:sz w:val="24"/>
          <w:szCs w:val="24"/>
          <w:lang w:bidi="ru-RU"/>
        </w:rPr>
        <w:t>по вознаграждению и возмещению расходов членов Совета директоров, исполнительных органов и иных ключевых руководящих должностных лиц ПАО «ЧЗПСН-ПРОФНАСТИЛ»</w:t>
      </w:r>
      <w:r w:rsidRPr="00365B16">
        <w:rPr>
          <w:b/>
          <w:i/>
          <w:sz w:val="24"/>
          <w:szCs w:val="24"/>
        </w:rPr>
        <w:t xml:space="preserve"> (далее - Политика вознаграждения). Полностью текст Политики вознаграждения размещен на странице интернет-сайта Общества: </w:t>
      </w:r>
    </w:p>
    <w:p w:rsidR="00AD76CC" w:rsidRPr="00365B16" w:rsidRDefault="00B61B50">
      <w:pPr>
        <w:spacing w:before="0" w:after="0"/>
        <w:ind w:firstLine="851"/>
        <w:jc w:val="both"/>
        <w:rPr>
          <w:b/>
          <w:i/>
        </w:rPr>
      </w:pPr>
      <w:hyperlink r:id="rId10">
        <w:r w:rsidR="000711F2" w:rsidRPr="00365B16">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sidRPr="00365B16">
        <w:rPr>
          <w:b/>
          <w:i/>
        </w:rPr>
        <w:t xml:space="preserve">, </w:t>
      </w:r>
      <w:r w:rsidR="000711F2" w:rsidRPr="00365B16">
        <w:rPr>
          <w:b/>
          <w:i/>
          <w:sz w:val="24"/>
          <w:szCs w:val="24"/>
        </w:rPr>
        <w:t>а также на</w:t>
      </w:r>
      <w:r w:rsidR="000711F2" w:rsidRPr="00365B16">
        <w:rPr>
          <w:b/>
          <w:i/>
        </w:rPr>
        <w:t xml:space="preserve"> </w:t>
      </w:r>
    </w:p>
    <w:p w:rsidR="00AD76CC" w:rsidRPr="00A852A1" w:rsidRDefault="00B61B50">
      <w:pPr>
        <w:spacing w:before="0" w:after="0"/>
        <w:ind w:firstLine="851"/>
        <w:jc w:val="both"/>
        <w:rPr>
          <w:rFonts w:ascii="Times New Roman CYR" w:eastAsia="Times New Roman" w:hAnsi="Times New Roman CYR" w:cs="Times New Roman CYR"/>
          <w:b/>
          <w:i/>
          <w:sz w:val="24"/>
          <w:szCs w:val="24"/>
          <w:highlight w:val="yellow"/>
        </w:rPr>
      </w:pPr>
      <w:hyperlink r:id="rId11">
        <w:r w:rsidR="000711F2" w:rsidRPr="00365B16">
          <w:rPr>
            <w:rStyle w:val="-"/>
            <w:rFonts w:ascii="Times New Roman CYR" w:eastAsia="Times New Roman" w:hAnsi="Times New Roman CYR" w:cs="Times New Roman CYR"/>
            <w:b/>
            <w:i/>
            <w:color w:val="auto"/>
            <w:sz w:val="24"/>
            <w:szCs w:val="24"/>
          </w:rPr>
          <w:t>https://www.e-disclosure.ru/portal/files.aspx?id=4744&amp;type=1</w:t>
        </w:r>
      </w:hyperlink>
      <w:r w:rsidR="000711F2" w:rsidRPr="00A852A1">
        <w:rPr>
          <w:rFonts w:ascii="Times New Roman CYR" w:eastAsia="Times New Roman" w:hAnsi="Times New Roman CYR" w:cs="Times New Roman CYR"/>
          <w:b/>
          <w:i/>
          <w:sz w:val="24"/>
          <w:szCs w:val="24"/>
          <w:highlight w:val="yellow"/>
        </w:rPr>
        <w:t xml:space="preserve"> </w:t>
      </w:r>
    </w:p>
    <w:p w:rsidR="00AD76CC" w:rsidRPr="00A852A1" w:rsidRDefault="00AD76CC">
      <w:pPr>
        <w:spacing w:before="0" w:after="0"/>
        <w:jc w:val="both"/>
        <w:rPr>
          <w:sz w:val="24"/>
          <w:szCs w:val="24"/>
          <w:highlight w:val="yellow"/>
        </w:rPr>
      </w:pPr>
    </w:p>
    <w:p w:rsidR="00AD76CC" w:rsidRPr="00CF4B82" w:rsidRDefault="000711F2">
      <w:pPr>
        <w:spacing w:before="0" w:after="0"/>
        <w:jc w:val="both"/>
        <w:rPr>
          <w:sz w:val="24"/>
          <w:szCs w:val="24"/>
        </w:rPr>
      </w:pPr>
      <w:r w:rsidRPr="00CF4B82">
        <w:rPr>
          <w:sz w:val="24"/>
          <w:szCs w:val="24"/>
        </w:rPr>
        <w:t xml:space="preserve">Вознаграждения </w:t>
      </w:r>
    </w:p>
    <w:p w:rsidR="00AD76CC" w:rsidRPr="00CF4B82" w:rsidRDefault="000711F2">
      <w:pPr>
        <w:spacing w:before="0" w:after="0"/>
        <w:jc w:val="both"/>
        <w:rPr>
          <w:sz w:val="24"/>
          <w:szCs w:val="24"/>
        </w:rPr>
      </w:pPr>
      <w:r w:rsidRPr="00CF4B82">
        <w:rPr>
          <w:sz w:val="24"/>
          <w:szCs w:val="24"/>
        </w:rPr>
        <w:t>Совет директоров</w:t>
      </w:r>
    </w:p>
    <w:p w:rsidR="00AD76CC" w:rsidRPr="00CF4B82" w:rsidRDefault="000711F2">
      <w:pPr>
        <w:spacing w:before="0" w:after="0"/>
        <w:jc w:val="both"/>
        <w:rPr>
          <w:sz w:val="24"/>
          <w:szCs w:val="24"/>
        </w:rPr>
      </w:pPr>
      <w:r w:rsidRPr="00CF4B82">
        <w:rPr>
          <w:sz w:val="24"/>
          <w:szCs w:val="24"/>
        </w:rPr>
        <w:t xml:space="preserve">Единица измерения: тыс. руб. </w:t>
      </w:r>
    </w:p>
    <w:tbl>
      <w:tblPr>
        <w:tblW w:w="9252" w:type="dxa"/>
        <w:tblCellMar>
          <w:left w:w="72" w:type="dxa"/>
          <w:right w:w="72" w:type="dxa"/>
        </w:tblCellMar>
        <w:tblLook w:val="0000" w:firstRow="0" w:lastRow="0" w:firstColumn="0" w:lastColumn="0" w:noHBand="0" w:noVBand="0"/>
      </w:tblPr>
      <w:tblGrid>
        <w:gridCol w:w="7411"/>
        <w:gridCol w:w="1841"/>
      </w:tblGrid>
      <w:tr w:rsidR="00AD76CC" w:rsidRPr="00CF4B82">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Pr="00CF4B82" w:rsidRDefault="000711F2">
            <w:pPr>
              <w:jc w:val="center"/>
              <w:rPr>
                <w:b/>
                <w:i/>
                <w:sz w:val="24"/>
                <w:szCs w:val="24"/>
              </w:rPr>
            </w:pPr>
            <w:r w:rsidRPr="00CF4B82">
              <w:rPr>
                <w:b/>
                <w:i/>
                <w:sz w:val="24"/>
                <w:szCs w:val="24"/>
              </w:rPr>
              <w:lastRenderedPageBreak/>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CF4B82" w:rsidRDefault="000711F2" w:rsidP="00652D51">
            <w:pPr>
              <w:jc w:val="center"/>
            </w:pPr>
            <w:r w:rsidRPr="00CF4B82">
              <w:rPr>
                <w:b/>
                <w:i/>
                <w:sz w:val="24"/>
                <w:szCs w:val="24"/>
              </w:rPr>
              <w:t>202</w:t>
            </w:r>
            <w:r w:rsidR="00652D51" w:rsidRPr="00CF4B82">
              <w:rPr>
                <w:b/>
                <w:i/>
                <w:sz w:val="24"/>
                <w:szCs w:val="24"/>
              </w:rPr>
              <w:t>4</w:t>
            </w:r>
            <w:r w:rsidRPr="00CF4B82">
              <w:rPr>
                <w:b/>
                <w:i/>
                <w:sz w:val="24"/>
                <w:szCs w:val="24"/>
              </w:rPr>
              <w:t xml:space="preserve"> год</w:t>
            </w:r>
            <w:r w:rsidR="00B851FC" w:rsidRPr="00CF4B82">
              <w:rPr>
                <w:b/>
                <w:i/>
                <w:sz w:val="24"/>
                <w:szCs w:val="24"/>
              </w:rPr>
              <w:t xml:space="preserve"> 6 мес.</w:t>
            </w:r>
          </w:p>
        </w:tc>
      </w:tr>
      <w:tr w:rsidR="00AD76CC" w:rsidRPr="00CF4B82">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CF4B82" w:rsidRDefault="000711F2">
            <w:pPr>
              <w:rPr>
                <w:b/>
                <w:i/>
                <w:sz w:val="24"/>
                <w:szCs w:val="24"/>
              </w:rPr>
            </w:pPr>
            <w:r w:rsidRPr="00CF4B82">
              <w:rPr>
                <w:b/>
                <w:i/>
                <w:sz w:val="24"/>
                <w:szCs w:val="24"/>
              </w:rPr>
              <w:t>Вознаграждение за участие в работе органа управления</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CF4B82" w:rsidRDefault="00AD76CC">
            <w:pPr>
              <w:jc w:val="center"/>
            </w:pPr>
          </w:p>
        </w:tc>
      </w:tr>
      <w:tr w:rsidR="00AD76CC" w:rsidRPr="00CF4B82">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CF4B82" w:rsidRDefault="000711F2">
            <w:pPr>
              <w:rPr>
                <w:b/>
                <w:i/>
                <w:sz w:val="24"/>
                <w:szCs w:val="24"/>
              </w:rPr>
            </w:pPr>
            <w:r w:rsidRPr="00CF4B82">
              <w:rPr>
                <w:b/>
                <w:i/>
                <w:sz w:val="24"/>
                <w:szCs w:val="24"/>
              </w:rPr>
              <w:t>Заработная плата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CF4B82" w:rsidRDefault="0023229A">
            <w:pPr>
              <w:jc w:val="center"/>
              <w:rPr>
                <w:b/>
                <w:i/>
              </w:rPr>
            </w:pPr>
            <w:r w:rsidRPr="00CF4B82">
              <w:rPr>
                <w:b/>
                <w:i/>
              </w:rPr>
              <w:t>4 754</w:t>
            </w:r>
          </w:p>
        </w:tc>
      </w:tr>
      <w:tr w:rsidR="00AD76CC" w:rsidRPr="00CF4B82">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CF4B82" w:rsidRDefault="000711F2">
            <w:pPr>
              <w:rPr>
                <w:b/>
                <w:i/>
                <w:sz w:val="24"/>
                <w:szCs w:val="24"/>
              </w:rPr>
            </w:pPr>
            <w:r w:rsidRPr="00CF4B82">
              <w:rPr>
                <w:b/>
                <w:i/>
                <w:sz w:val="24"/>
                <w:szCs w:val="24"/>
              </w:rPr>
              <w:t>Премии</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CF4B82" w:rsidRDefault="0023229A" w:rsidP="0023229A">
            <w:pPr>
              <w:jc w:val="center"/>
              <w:rPr>
                <w:b/>
                <w:i/>
              </w:rPr>
            </w:pPr>
            <w:r w:rsidRPr="00CF4B82">
              <w:rPr>
                <w:b/>
                <w:i/>
              </w:rPr>
              <w:t>9</w:t>
            </w:r>
            <w:r w:rsidR="008756FF" w:rsidRPr="00CF4B82">
              <w:rPr>
                <w:b/>
                <w:i/>
              </w:rPr>
              <w:t xml:space="preserve"> </w:t>
            </w:r>
            <w:r w:rsidRPr="00CF4B82">
              <w:rPr>
                <w:b/>
                <w:i/>
              </w:rPr>
              <w:t>122</w:t>
            </w:r>
          </w:p>
        </w:tc>
      </w:tr>
      <w:tr w:rsidR="00AD76CC" w:rsidRPr="00CF4B82">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CF4B82" w:rsidRDefault="000711F2">
            <w:pPr>
              <w:rPr>
                <w:b/>
                <w:i/>
                <w:sz w:val="24"/>
                <w:szCs w:val="24"/>
              </w:rPr>
            </w:pPr>
            <w:r w:rsidRPr="00CF4B82">
              <w:rPr>
                <w:b/>
                <w:i/>
                <w:sz w:val="24"/>
                <w:szCs w:val="24"/>
              </w:rPr>
              <w:t>Комиссионные</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CF4B82" w:rsidRDefault="00AD76CC">
            <w:pPr>
              <w:jc w:val="center"/>
            </w:pPr>
          </w:p>
        </w:tc>
      </w:tr>
      <w:tr w:rsidR="00AD76CC" w:rsidRPr="00CF4B82">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CF4B82" w:rsidRDefault="000711F2">
            <w:pPr>
              <w:rPr>
                <w:b/>
                <w:i/>
                <w:sz w:val="24"/>
                <w:szCs w:val="24"/>
              </w:rPr>
            </w:pPr>
            <w:r w:rsidRPr="00CF4B82">
              <w:rPr>
                <w:b/>
                <w:i/>
                <w:sz w:val="24"/>
                <w:szCs w:val="24"/>
              </w:rPr>
              <w:t>Иные виды вознаграждений</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CF4B82" w:rsidRDefault="00AD76CC">
            <w:pPr>
              <w:jc w:val="center"/>
            </w:pPr>
          </w:p>
        </w:tc>
      </w:tr>
      <w:tr w:rsidR="00AD76CC" w:rsidRPr="00CF4B82">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Pr="00CF4B82" w:rsidRDefault="000711F2">
            <w:pPr>
              <w:rPr>
                <w:b/>
                <w:i/>
                <w:sz w:val="24"/>
                <w:szCs w:val="24"/>
              </w:rPr>
            </w:pPr>
            <w:r w:rsidRPr="00CF4B82">
              <w:rPr>
                <w:b/>
                <w:i/>
                <w:sz w:val="24"/>
                <w:szCs w:val="24"/>
              </w:rPr>
              <w:t>ИТОГО</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Pr="00CF4B82" w:rsidRDefault="006267B6">
            <w:pPr>
              <w:jc w:val="center"/>
              <w:rPr>
                <w:b/>
                <w:i/>
              </w:rPr>
            </w:pPr>
            <w:r w:rsidRPr="00CF4B82">
              <w:rPr>
                <w:b/>
                <w:i/>
              </w:rPr>
              <w:t>13 876</w:t>
            </w:r>
          </w:p>
        </w:tc>
      </w:tr>
    </w:tbl>
    <w:p w:rsidR="00AD76CC" w:rsidRPr="00CF4B82" w:rsidRDefault="00AD76CC">
      <w:pPr>
        <w:spacing w:before="0" w:after="0"/>
        <w:jc w:val="both"/>
      </w:pPr>
    </w:p>
    <w:p w:rsidR="00AD76CC" w:rsidRPr="00CF4B82" w:rsidRDefault="000711F2">
      <w:pPr>
        <w:spacing w:before="0" w:after="0"/>
        <w:ind w:firstLine="851"/>
        <w:jc w:val="both"/>
        <w:rPr>
          <w:rFonts w:ascii="Times New Roman CYR" w:eastAsia="Times New Roman" w:hAnsi="Times New Roman CYR" w:cs="Times New Roman CYR"/>
          <w:b/>
          <w:i/>
          <w:sz w:val="24"/>
          <w:szCs w:val="24"/>
        </w:rPr>
      </w:pPr>
      <w:r w:rsidRPr="00CF4B82">
        <w:rPr>
          <w:sz w:val="24"/>
          <w:szCs w:val="24"/>
        </w:rPr>
        <w:t xml:space="preserve">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 </w:t>
      </w:r>
      <w:r w:rsidRPr="00CF4B82">
        <w:rPr>
          <w:b/>
          <w:i/>
          <w:sz w:val="24"/>
          <w:szCs w:val="24"/>
        </w:rPr>
        <w:t>Нет.</w:t>
      </w:r>
    </w:p>
    <w:p w:rsidR="00AD76CC" w:rsidRPr="00CF4B82" w:rsidRDefault="000711F2">
      <w:pPr>
        <w:spacing w:before="0" w:after="0"/>
        <w:jc w:val="both"/>
        <w:rPr>
          <w:rFonts w:ascii="Times New Roman CYR" w:eastAsia="Times New Roman" w:hAnsi="Times New Roman CYR" w:cs="Times New Roman CYR"/>
          <w:sz w:val="24"/>
          <w:szCs w:val="24"/>
        </w:rPr>
      </w:pPr>
      <w:r w:rsidRPr="00CF4B82">
        <w:rPr>
          <w:rFonts w:ascii="Times New Roman CYR" w:eastAsia="Times New Roman" w:hAnsi="Times New Roman CYR" w:cs="Times New Roman CYR"/>
          <w:sz w:val="24"/>
          <w:szCs w:val="24"/>
        </w:rPr>
        <w:t xml:space="preserve"> </w:t>
      </w:r>
    </w:p>
    <w:p w:rsidR="00AD76CC" w:rsidRPr="00CF4B82" w:rsidRDefault="000711F2">
      <w:pPr>
        <w:spacing w:before="0" w:after="0"/>
        <w:ind w:firstLine="851"/>
        <w:jc w:val="both"/>
        <w:rPr>
          <w:rFonts w:ascii="Times New Roman CYR" w:eastAsia="Times New Roman" w:hAnsi="Times New Roman CYR" w:cs="Times New Roman CYR"/>
          <w:sz w:val="24"/>
          <w:szCs w:val="24"/>
        </w:rPr>
      </w:pPr>
      <w:r w:rsidRPr="00CF4B82">
        <w:rPr>
          <w:rFonts w:ascii="Times New Roman CYR" w:eastAsia="Times New Roman" w:hAnsi="Times New Roman CYR" w:cs="Times New Roman CYR"/>
          <w:sz w:val="24"/>
          <w:szCs w:val="24"/>
        </w:rPr>
        <w:t>Компенсация расходов, связанных с исполнением функций членов органов управления эмитента:</w:t>
      </w:r>
    </w:p>
    <w:p w:rsidR="00AD76CC" w:rsidRPr="00CF4B82" w:rsidRDefault="000711F2">
      <w:pPr>
        <w:pStyle w:val="SubHeading"/>
        <w:spacing w:before="0" w:after="0"/>
        <w:ind w:left="142" w:firstLine="425"/>
        <w:jc w:val="both"/>
        <w:rPr>
          <w:sz w:val="24"/>
          <w:szCs w:val="24"/>
        </w:rPr>
      </w:pPr>
      <w:r w:rsidRPr="00CF4B82">
        <w:rPr>
          <w:sz w:val="24"/>
          <w:szCs w:val="24"/>
        </w:rPr>
        <w:t>Компенсации</w:t>
      </w:r>
    </w:p>
    <w:p w:rsidR="00AD76CC" w:rsidRPr="00CF4B82" w:rsidRDefault="000711F2">
      <w:pPr>
        <w:pStyle w:val="SubHeading"/>
        <w:spacing w:before="0" w:after="0"/>
        <w:ind w:left="142" w:firstLine="425"/>
        <w:jc w:val="both"/>
        <w:rPr>
          <w:sz w:val="24"/>
          <w:szCs w:val="24"/>
        </w:rPr>
      </w:pPr>
      <w:r w:rsidRPr="00CF4B82">
        <w:rPr>
          <w:sz w:val="24"/>
          <w:szCs w:val="24"/>
        </w:rPr>
        <w:t>Совет директоров</w:t>
      </w:r>
    </w:p>
    <w:p w:rsidR="00AD76CC" w:rsidRPr="00CF4B82" w:rsidRDefault="000711F2">
      <w:pPr>
        <w:spacing w:before="0" w:after="0"/>
        <w:ind w:left="142" w:firstLine="425"/>
        <w:jc w:val="both"/>
        <w:rPr>
          <w:sz w:val="24"/>
          <w:szCs w:val="24"/>
        </w:rPr>
      </w:pPr>
      <w:r w:rsidRPr="00CF4B82">
        <w:rPr>
          <w:sz w:val="24"/>
          <w:szCs w:val="24"/>
        </w:rPr>
        <w:t>Единица измерения:</w:t>
      </w:r>
      <w:r w:rsidRPr="00CF4B82">
        <w:rPr>
          <w:rStyle w:val="Subst"/>
          <w:bCs/>
          <w:iCs/>
          <w:sz w:val="24"/>
          <w:szCs w:val="24"/>
        </w:rPr>
        <w:t xml:space="preserve"> тыс. руб.</w:t>
      </w:r>
    </w:p>
    <w:p w:rsidR="00AD76CC" w:rsidRPr="00CF4B82" w:rsidRDefault="00AD76CC">
      <w:pPr>
        <w:pStyle w:val="ThinDelim"/>
        <w:rPr>
          <w:sz w:val="24"/>
          <w:szCs w:val="24"/>
        </w:rPr>
      </w:pPr>
    </w:p>
    <w:tbl>
      <w:tblPr>
        <w:tblW w:w="9286" w:type="dxa"/>
        <w:tblCellMar>
          <w:left w:w="72" w:type="dxa"/>
          <w:right w:w="72" w:type="dxa"/>
        </w:tblCellMar>
        <w:tblLook w:val="0000" w:firstRow="0" w:lastRow="0" w:firstColumn="0" w:lastColumn="0" w:noHBand="0" w:noVBand="0"/>
      </w:tblPr>
      <w:tblGrid>
        <w:gridCol w:w="7443"/>
        <w:gridCol w:w="1843"/>
      </w:tblGrid>
      <w:tr w:rsidR="00AD76CC" w:rsidRPr="00CF4B82">
        <w:tc>
          <w:tcPr>
            <w:tcW w:w="7442" w:type="dxa"/>
            <w:tcBorders>
              <w:top w:val="double" w:sz="6" w:space="0" w:color="000000"/>
              <w:left w:val="double" w:sz="6" w:space="0" w:color="000000"/>
              <w:bottom w:val="single" w:sz="6" w:space="0" w:color="000000"/>
              <w:right w:val="single" w:sz="6" w:space="0" w:color="000000"/>
            </w:tcBorders>
            <w:shd w:val="clear" w:color="auto" w:fill="auto"/>
          </w:tcPr>
          <w:p w:rsidR="00AD76CC" w:rsidRPr="00CF4B82" w:rsidRDefault="000711F2">
            <w:pPr>
              <w:spacing w:before="0" w:after="0"/>
              <w:jc w:val="center"/>
              <w:rPr>
                <w:b/>
                <w:i/>
                <w:sz w:val="24"/>
                <w:szCs w:val="24"/>
              </w:rPr>
            </w:pPr>
            <w:r w:rsidRPr="00CF4B82">
              <w:rPr>
                <w:b/>
                <w:i/>
                <w:sz w:val="24"/>
                <w:szCs w:val="24"/>
              </w:rPr>
              <w:t>Наименование органа управления</w:t>
            </w:r>
          </w:p>
        </w:tc>
        <w:tc>
          <w:tcPr>
            <w:tcW w:w="1843" w:type="dxa"/>
            <w:tcBorders>
              <w:top w:val="double" w:sz="6" w:space="0" w:color="000000"/>
              <w:left w:val="single" w:sz="6" w:space="0" w:color="000000"/>
              <w:bottom w:val="single" w:sz="6" w:space="0" w:color="000000"/>
              <w:right w:val="double" w:sz="6" w:space="0" w:color="000000"/>
            </w:tcBorders>
            <w:shd w:val="clear" w:color="auto" w:fill="auto"/>
          </w:tcPr>
          <w:p w:rsidR="00AD76CC" w:rsidRPr="00CF4B82" w:rsidRDefault="00B851FC" w:rsidP="00652D51">
            <w:pPr>
              <w:spacing w:before="0" w:after="0"/>
              <w:jc w:val="center"/>
            </w:pPr>
            <w:r w:rsidRPr="00CF4B82">
              <w:rPr>
                <w:b/>
                <w:i/>
                <w:sz w:val="24"/>
                <w:szCs w:val="24"/>
              </w:rPr>
              <w:t>202</w:t>
            </w:r>
            <w:r w:rsidR="00652D51" w:rsidRPr="00CF4B82">
              <w:rPr>
                <w:b/>
                <w:i/>
                <w:sz w:val="24"/>
                <w:szCs w:val="24"/>
              </w:rPr>
              <w:t>4</w:t>
            </w:r>
            <w:r w:rsidRPr="00CF4B82">
              <w:rPr>
                <w:b/>
                <w:i/>
                <w:sz w:val="24"/>
                <w:szCs w:val="24"/>
              </w:rPr>
              <w:t xml:space="preserve"> год 6 мес.</w:t>
            </w:r>
          </w:p>
        </w:tc>
      </w:tr>
      <w:tr w:rsidR="00AD76CC" w:rsidRPr="008756FF">
        <w:tc>
          <w:tcPr>
            <w:tcW w:w="7442" w:type="dxa"/>
            <w:tcBorders>
              <w:top w:val="single" w:sz="6" w:space="0" w:color="000000"/>
              <w:left w:val="double" w:sz="6" w:space="0" w:color="000000"/>
              <w:bottom w:val="double" w:sz="6" w:space="0" w:color="000000"/>
              <w:right w:val="single" w:sz="6" w:space="0" w:color="000000"/>
            </w:tcBorders>
            <w:shd w:val="clear" w:color="auto" w:fill="auto"/>
          </w:tcPr>
          <w:p w:rsidR="00AD76CC" w:rsidRPr="00CF4B82" w:rsidRDefault="000711F2">
            <w:pPr>
              <w:spacing w:before="0" w:after="0"/>
              <w:rPr>
                <w:b/>
                <w:i/>
                <w:sz w:val="24"/>
                <w:szCs w:val="24"/>
              </w:rPr>
            </w:pPr>
            <w:r w:rsidRPr="00CF4B82">
              <w:rPr>
                <w:rFonts w:ascii="Times New Roman CYR" w:eastAsia="Times New Roman" w:hAnsi="Times New Roman CYR" w:cs="Times New Roman CYR"/>
                <w:b/>
                <w:i/>
                <w:sz w:val="24"/>
                <w:szCs w:val="24"/>
              </w:rPr>
              <w:t>Расходы, связанные с исполнением функций членов органов управления эмитента</w:t>
            </w:r>
          </w:p>
        </w:tc>
        <w:tc>
          <w:tcPr>
            <w:tcW w:w="1843" w:type="dxa"/>
            <w:tcBorders>
              <w:top w:val="single" w:sz="6" w:space="0" w:color="000000"/>
              <w:left w:val="single" w:sz="6" w:space="0" w:color="000000"/>
              <w:bottom w:val="double" w:sz="6" w:space="0" w:color="000000"/>
              <w:right w:val="double" w:sz="6" w:space="0" w:color="000000"/>
            </w:tcBorders>
            <w:shd w:val="clear" w:color="auto" w:fill="auto"/>
          </w:tcPr>
          <w:p w:rsidR="00AD76CC" w:rsidRPr="008756FF" w:rsidRDefault="000711F2">
            <w:pPr>
              <w:spacing w:before="0" w:after="0"/>
              <w:jc w:val="right"/>
              <w:rPr>
                <w:b/>
                <w:i/>
                <w:sz w:val="24"/>
                <w:szCs w:val="24"/>
              </w:rPr>
            </w:pPr>
            <w:r w:rsidRPr="00CF4B82">
              <w:rPr>
                <w:b/>
                <w:i/>
                <w:sz w:val="24"/>
                <w:szCs w:val="24"/>
              </w:rPr>
              <w:t>0</w:t>
            </w:r>
          </w:p>
        </w:tc>
      </w:tr>
    </w:tbl>
    <w:p w:rsidR="00AD76CC" w:rsidRPr="004966CF"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2.3. Сведения об организации в эмитенте управления рисками, контроля за финансово-хозяйственной деятельностью</w:t>
      </w:r>
      <w:r>
        <w:rPr>
          <w:rFonts w:ascii="Times New Roman CYR" w:eastAsia="Times New Roman" w:hAnsi="Times New Roman CYR" w:cs="Times New Roman CYR"/>
          <w:b/>
          <w:bCs/>
          <w:sz w:val="24"/>
          <w:szCs w:val="24"/>
        </w:rPr>
        <w:t>, внутреннего контроля и внутреннего аудита</w:t>
      </w:r>
      <w:bookmarkStart w:id="30" w:name="sub_3223"/>
      <w:bookmarkEnd w:id="30"/>
    </w:p>
    <w:p w:rsidR="00AD76CC" w:rsidRDefault="00AD76CC">
      <w:pPr>
        <w:spacing w:before="0" w:after="0"/>
        <w:jc w:val="both"/>
        <w:rPr>
          <w:rFonts w:ascii="Times New Roman CYR" w:eastAsia="Times New Roman" w:hAnsi="Times New Roman CYR" w:cs="Times New Roman CYR"/>
          <w:sz w:val="24"/>
          <w:szCs w:val="24"/>
        </w:rPr>
      </w:pPr>
    </w:p>
    <w:p w:rsidR="00AD76CC" w:rsidRDefault="00A852A1">
      <w:pPr>
        <w:spacing w:before="0" w:after="0"/>
        <w:jc w:val="both"/>
        <w:rPr>
          <w:rFonts w:ascii="Times New Roman CYR" w:eastAsia="Times New Roman" w:hAnsi="Times New Roman CYR" w:cs="Times New Roman CYR"/>
          <w:sz w:val="24"/>
          <w:szCs w:val="24"/>
        </w:rPr>
      </w:pPr>
      <w:r w:rsidRPr="005A7168">
        <w:rPr>
          <w:b/>
          <w:i/>
          <w:sz w:val="24"/>
          <w:szCs w:val="24"/>
        </w:rPr>
        <w:t>Существенных изменений в составе информации, раскрытой в отчете эмитента за 12 месяцев 202</w:t>
      </w:r>
      <w:r w:rsidR="005A7168" w:rsidRPr="005A7168">
        <w:rPr>
          <w:b/>
          <w:i/>
          <w:sz w:val="24"/>
          <w:szCs w:val="24"/>
        </w:rPr>
        <w:t>3</w:t>
      </w:r>
      <w:r w:rsidRPr="005A7168">
        <w:rPr>
          <w:b/>
          <w:i/>
          <w:sz w:val="24"/>
          <w:szCs w:val="24"/>
        </w:rPr>
        <w:t>, не происходило</w:t>
      </w:r>
      <w:r w:rsidRPr="006F16D8">
        <w:rPr>
          <w:b/>
          <w:i/>
          <w:sz w:val="24"/>
          <w:szCs w:val="24"/>
        </w:rPr>
        <w:t>.</w:t>
      </w:r>
    </w:p>
    <w:p w:rsidR="00AD76CC" w:rsidRDefault="00AD76CC">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Start w:id="31" w:name="sub_3224"/>
      <w:bookmarkEnd w:id="31"/>
    </w:p>
    <w:p w:rsidR="00AD76CC" w:rsidRDefault="00AD76CC">
      <w:pPr>
        <w:spacing w:before="0" w:after="0"/>
        <w:jc w:val="both"/>
        <w:rPr>
          <w:rFonts w:ascii="Times New Roman CYR" w:eastAsia="Times New Roman" w:hAnsi="Times New Roman CYR" w:cs="Times New Roman CYR"/>
          <w:sz w:val="24"/>
          <w:szCs w:val="24"/>
        </w:rPr>
      </w:pPr>
    </w:p>
    <w:p w:rsidR="00AD76CC" w:rsidRPr="005A7168" w:rsidRDefault="00A852A1">
      <w:pPr>
        <w:spacing w:before="0" w:after="0"/>
        <w:jc w:val="both"/>
        <w:rPr>
          <w:b/>
          <w:i/>
          <w:sz w:val="24"/>
          <w:szCs w:val="24"/>
        </w:rPr>
      </w:pPr>
      <w:r w:rsidRPr="006F16D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не происходило.</w:t>
      </w:r>
    </w:p>
    <w:p w:rsidR="00A852A1" w:rsidRDefault="00A852A1">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Start w:id="32" w:name="sub_3225"/>
      <w:bookmarkEnd w:id="32"/>
    </w:p>
    <w:p w:rsidR="00AD76CC" w:rsidRDefault="00AD76CC">
      <w:pPr>
        <w:spacing w:before="0" w:after="0"/>
        <w:jc w:val="both"/>
        <w:rPr>
          <w:rFonts w:ascii="Times New Roman CYR" w:eastAsia="Times New Roman" w:hAnsi="Times New Roman CYR" w:cs="Times New Roman CYR"/>
          <w:sz w:val="24"/>
          <w:szCs w:val="24"/>
        </w:rPr>
      </w:pPr>
    </w:p>
    <w:p w:rsidR="00AD76CC" w:rsidRPr="005A7168" w:rsidRDefault="00A852A1">
      <w:pPr>
        <w:spacing w:before="0" w:after="0"/>
        <w:jc w:val="both"/>
        <w:rPr>
          <w:rFonts w:ascii="Times New Roman CYR" w:eastAsia="Times New Roman" w:hAnsi="Times New Roman CYR" w:cs="Times New Roman CYR"/>
          <w:b/>
          <w:i/>
          <w:sz w:val="24"/>
          <w:szCs w:val="24"/>
        </w:rPr>
      </w:pPr>
      <w:r w:rsidRPr="005A7168">
        <w:rPr>
          <w:b/>
          <w:i/>
          <w:sz w:val="24"/>
          <w:szCs w:val="24"/>
        </w:rPr>
        <w:t>Существенных изменений в составе информации, раскрытой в отчете эмитента за 12 месяцев 202</w:t>
      </w:r>
      <w:r w:rsidR="005A7168" w:rsidRPr="005A7168">
        <w:rPr>
          <w:b/>
          <w:i/>
          <w:sz w:val="24"/>
          <w:szCs w:val="24"/>
        </w:rPr>
        <w:t>3</w:t>
      </w:r>
      <w:r w:rsidRPr="005A7168">
        <w:rPr>
          <w:b/>
          <w:i/>
          <w:sz w:val="24"/>
          <w:szCs w:val="24"/>
        </w:rPr>
        <w:t>, не происходило.</w:t>
      </w: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0A319E" w:rsidRDefault="000A319E">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Start w:id="33" w:name="sub_3230"/>
      <w:bookmarkEnd w:id="33"/>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3.1. Сведения об общем количестве акционеров (участников, членов) эмитента</w:t>
      </w:r>
      <w:bookmarkStart w:id="34" w:name="sub_3231"/>
      <w:bookmarkEnd w:id="34"/>
    </w:p>
    <w:p w:rsidR="00AD76CC" w:rsidRDefault="00AD76CC">
      <w:pPr>
        <w:spacing w:before="0" w:after="0"/>
        <w:jc w:val="both"/>
        <w:rPr>
          <w:rFonts w:ascii="Times New Roman CYR" w:eastAsia="Times New Roman" w:hAnsi="Times New Roman CYR" w:cs="Times New Roman CYR"/>
          <w:sz w:val="24"/>
          <w:szCs w:val="24"/>
        </w:rPr>
      </w:pPr>
    </w:p>
    <w:p w:rsidR="00454215" w:rsidRDefault="00454215" w:rsidP="00454215">
      <w:pPr>
        <w:spacing w:before="0" w:after="0"/>
        <w:ind w:firstLine="709"/>
        <w:jc w:val="both"/>
        <w:rPr>
          <w:b/>
          <w:i/>
          <w:sz w:val="24"/>
          <w:szCs w:val="24"/>
        </w:rPr>
      </w:pPr>
      <w:r w:rsidRPr="006F16D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xml:space="preserve">, не </w:t>
      </w:r>
      <w:r w:rsidRPr="006F16D8">
        <w:rPr>
          <w:b/>
          <w:i/>
          <w:sz w:val="24"/>
          <w:szCs w:val="24"/>
        </w:rPr>
        <w:t>происходило.</w:t>
      </w:r>
    </w:p>
    <w:p w:rsidR="00AD76CC" w:rsidRDefault="00AD76CC">
      <w:pPr>
        <w:spacing w:before="0" w:after="0"/>
        <w:jc w:val="both"/>
        <w:rPr>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Start w:id="35" w:name="sub_3232"/>
      <w:bookmarkEnd w:id="35"/>
    </w:p>
    <w:p w:rsidR="00AD76CC" w:rsidRDefault="00AD76CC">
      <w:pPr>
        <w:spacing w:before="0" w:after="0"/>
        <w:jc w:val="both"/>
        <w:rPr>
          <w:rFonts w:ascii="Times New Roman CYR" w:eastAsia="Times New Roman" w:hAnsi="Times New Roman CYR" w:cs="Times New Roman CYR"/>
          <w:sz w:val="24"/>
          <w:szCs w:val="24"/>
        </w:rPr>
      </w:pPr>
    </w:p>
    <w:p w:rsidR="00454215" w:rsidRDefault="00454215" w:rsidP="00454215">
      <w:pPr>
        <w:spacing w:before="0" w:after="0"/>
        <w:ind w:firstLine="709"/>
        <w:jc w:val="both"/>
        <w:rPr>
          <w:b/>
          <w:i/>
          <w:sz w:val="24"/>
          <w:szCs w:val="24"/>
        </w:rPr>
      </w:pPr>
      <w:r w:rsidRPr="006F16D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xml:space="preserve">, </w:t>
      </w:r>
      <w:r w:rsidRPr="006F16D8">
        <w:rPr>
          <w:b/>
          <w:i/>
          <w:sz w:val="24"/>
          <w:szCs w:val="24"/>
        </w:rPr>
        <w:t>не происходило.</w:t>
      </w:r>
    </w:p>
    <w:p w:rsidR="00AD76CC" w:rsidRDefault="00AD76CC">
      <w:pPr>
        <w:pStyle w:val="ThinDelim"/>
        <w:ind w:left="200" w:firstLine="367"/>
        <w:jc w:val="both"/>
        <w:rPr>
          <w:rFonts w:cs="Times New Roman"/>
          <w:b/>
          <w:i/>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Start w:id="36" w:name="sub_3233"/>
      <w:bookmarkEnd w:id="36"/>
    </w:p>
    <w:p w:rsidR="00AD76CC" w:rsidRDefault="00AD76CC">
      <w:pPr>
        <w:spacing w:before="0" w:after="0"/>
        <w:jc w:val="both"/>
        <w:rPr>
          <w:rFonts w:ascii="Times New Roman CYR" w:eastAsia="Times New Roman" w:hAnsi="Times New Roman CYR" w:cs="Times New Roman CYR"/>
          <w:sz w:val="24"/>
          <w:szCs w:val="24"/>
          <w:highlight w:val="yellow"/>
        </w:rPr>
      </w:pPr>
    </w:p>
    <w:p w:rsidR="00454215" w:rsidRDefault="00454215" w:rsidP="00454215">
      <w:pPr>
        <w:spacing w:before="0" w:after="0"/>
        <w:ind w:firstLine="709"/>
        <w:jc w:val="both"/>
        <w:rPr>
          <w:b/>
          <w:i/>
          <w:sz w:val="24"/>
          <w:szCs w:val="24"/>
        </w:rPr>
      </w:pPr>
      <w:r w:rsidRPr="005A7168">
        <w:rPr>
          <w:b/>
          <w:i/>
          <w:sz w:val="24"/>
          <w:szCs w:val="24"/>
        </w:rPr>
        <w:t>Существенных изменений в составе информации, раскрытой в отчете эмитента за 12 месяцев 202</w:t>
      </w:r>
      <w:r w:rsidR="005A7168" w:rsidRPr="005A7168">
        <w:rPr>
          <w:b/>
          <w:i/>
          <w:sz w:val="24"/>
          <w:szCs w:val="24"/>
        </w:rPr>
        <w:t>3</w:t>
      </w:r>
      <w:r w:rsidRPr="005A7168">
        <w:rPr>
          <w:b/>
          <w:i/>
          <w:sz w:val="24"/>
          <w:szCs w:val="24"/>
        </w:rPr>
        <w:t xml:space="preserve">, не </w:t>
      </w:r>
      <w:r w:rsidRPr="006F16D8">
        <w:rPr>
          <w:b/>
          <w:i/>
          <w:sz w:val="24"/>
          <w:szCs w:val="24"/>
        </w:rPr>
        <w:t>происходило.</w:t>
      </w:r>
    </w:p>
    <w:p w:rsidR="00AD76CC" w:rsidRPr="00E50FCE" w:rsidRDefault="00AD76CC">
      <w:pPr>
        <w:spacing w:before="0" w:after="0"/>
        <w:ind w:firstLine="851"/>
        <w:jc w:val="both"/>
        <w:rPr>
          <w:rFonts w:ascii="Times New Roman CYR" w:eastAsia="Times New Roman" w:hAnsi="Times New Roman CYR" w:cs="Times New Roman CYR"/>
          <w:b/>
          <w:i/>
          <w:sz w:val="24"/>
          <w:szCs w:val="24"/>
          <w:highlight w:val="yellow"/>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3.4. Сделки эмитента, в совершении которых имелась заинтересованность</w:t>
      </w:r>
      <w:bookmarkStart w:id="37" w:name="sub_3234"/>
      <w:bookmarkEnd w:id="37"/>
    </w:p>
    <w:p w:rsidR="00AD76CC" w:rsidRPr="00E50FCE" w:rsidRDefault="00AD76CC">
      <w:pPr>
        <w:spacing w:before="0" w:after="0"/>
        <w:jc w:val="both"/>
        <w:rPr>
          <w:rFonts w:ascii="Times New Roman CYR" w:eastAsia="Times New Roman" w:hAnsi="Times New Roman CYR" w:cs="Times New Roman CYR"/>
          <w:sz w:val="24"/>
          <w:szCs w:val="24"/>
          <w:highlight w:val="yellow"/>
        </w:rPr>
      </w:pPr>
    </w:p>
    <w:p w:rsidR="00454215" w:rsidRDefault="00454215" w:rsidP="00454215">
      <w:pPr>
        <w:spacing w:before="0" w:after="0"/>
        <w:ind w:firstLine="709"/>
        <w:jc w:val="both"/>
        <w:rPr>
          <w:rFonts w:cs="Times New Roman"/>
          <w:b/>
          <w:i/>
          <w:sz w:val="24"/>
          <w:szCs w:val="24"/>
        </w:rPr>
      </w:pPr>
      <w:r w:rsidRPr="000131A4">
        <w:rPr>
          <w:rFonts w:cs="Times New Roman"/>
          <w:b/>
          <w:i/>
          <w:sz w:val="24"/>
          <w:szCs w:val="24"/>
        </w:rPr>
        <w:t>В отчет эмитента за 6 месяцев отчетного года информация не включается.</w:t>
      </w:r>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108" w:after="108"/>
        <w:jc w:val="center"/>
        <w:outlineLvl w:val="0"/>
      </w:pPr>
      <w:r w:rsidRPr="00E50FCE">
        <w:rPr>
          <w:rFonts w:ascii="Times New Roman CYR" w:eastAsia="Times New Roman" w:hAnsi="Times New Roman CYR" w:cs="Times New Roman CYR"/>
          <w:b/>
          <w:bCs/>
          <w:sz w:val="24"/>
          <w:szCs w:val="24"/>
        </w:rPr>
        <w:t>3.5. Крупные сделки эмитента</w:t>
      </w:r>
      <w:bookmarkStart w:id="38" w:name="sub_3235"/>
      <w:bookmarkEnd w:id="38"/>
    </w:p>
    <w:p w:rsidR="00AD76CC" w:rsidRPr="00E50FCE" w:rsidRDefault="00AD76CC">
      <w:pPr>
        <w:spacing w:before="0" w:after="0"/>
        <w:jc w:val="both"/>
        <w:rPr>
          <w:rFonts w:ascii="Times New Roman CYR" w:eastAsia="Times New Roman" w:hAnsi="Times New Roman CYR" w:cs="Times New Roman CYR"/>
          <w:sz w:val="24"/>
          <w:szCs w:val="24"/>
        </w:rPr>
      </w:pPr>
    </w:p>
    <w:p w:rsidR="00454215" w:rsidRDefault="00454215" w:rsidP="00454215">
      <w:pPr>
        <w:spacing w:before="0" w:after="0"/>
        <w:ind w:firstLine="709"/>
        <w:jc w:val="both"/>
        <w:rPr>
          <w:rFonts w:cs="Times New Roman"/>
          <w:b/>
          <w:i/>
          <w:sz w:val="24"/>
          <w:szCs w:val="24"/>
        </w:rPr>
      </w:pPr>
      <w:r w:rsidRPr="000131A4">
        <w:rPr>
          <w:rFonts w:cs="Times New Roman"/>
          <w:b/>
          <w:i/>
          <w:sz w:val="24"/>
          <w:szCs w:val="24"/>
        </w:rPr>
        <w:t>В отчет эмитента за 6 месяцев отчетного года информация не включается.</w:t>
      </w:r>
    </w:p>
    <w:p w:rsidR="00AD76CC" w:rsidRPr="00E50FCE" w:rsidRDefault="00AD76CC">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454215" w:rsidRDefault="00454215">
      <w:pPr>
        <w:spacing w:before="108" w:after="108"/>
        <w:jc w:val="center"/>
        <w:outlineLvl w:val="0"/>
        <w:rPr>
          <w:rFonts w:ascii="Times New Roman CYR" w:eastAsia="Times New Roman" w:hAnsi="Times New Roman CYR" w:cs="Times New Roman CYR"/>
          <w:b/>
          <w:bCs/>
          <w:sz w:val="24"/>
          <w:szCs w:val="24"/>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Раздел 4. Дополнительные сведения об эмитенте и о размещенных им ценных бумагах</w:t>
      </w:r>
      <w:bookmarkStart w:id="39" w:name="sub_3240"/>
      <w:bookmarkEnd w:id="39"/>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4.1. Подконтрольные эмитенту организации, имеющие для него существенное значение</w:t>
      </w:r>
      <w:bookmarkStart w:id="40" w:name="sub_3241"/>
      <w:bookmarkEnd w:id="40"/>
    </w:p>
    <w:p w:rsidR="00AD76CC" w:rsidRPr="00E50FCE" w:rsidRDefault="00AD76CC">
      <w:pPr>
        <w:spacing w:before="0" w:after="0"/>
        <w:jc w:val="both"/>
        <w:rPr>
          <w:rFonts w:ascii="Times New Roman CYR" w:eastAsia="Times New Roman" w:hAnsi="Times New Roman CYR" w:cs="Times New Roman CYR"/>
          <w:sz w:val="24"/>
          <w:szCs w:val="24"/>
        </w:rPr>
      </w:pPr>
    </w:p>
    <w:p w:rsidR="00454215" w:rsidRDefault="00454215" w:rsidP="00454215">
      <w:pPr>
        <w:spacing w:before="0" w:after="0"/>
        <w:ind w:firstLine="709"/>
        <w:jc w:val="both"/>
        <w:rPr>
          <w:b/>
          <w:i/>
          <w:sz w:val="24"/>
          <w:szCs w:val="24"/>
        </w:rPr>
      </w:pPr>
      <w:r w:rsidRPr="00134CA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xml:space="preserve">, не </w:t>
      </w:r>
      <w:r w:rsidRPr="00134CA8">
        <w:rPr>
          <w:b/>
          <w:i/>
          <w:sz w:val="24"/>
          <w:szCs w:val="24"/>
        </w:rPr>
        <w:t>происходило.</w:t>
      </w:r>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A95BD6" w:rsidRDefault="000711F2">
      <w:pPr>
        <w:spacing w:before="108" w:after="108"/>
        <w:jc w:val="center"/>
        <w:outlineLvl w:val="0"/>
        <w:rPr>
          <w:rFonts w:ascii="Times New Roman CYR" w:eastAsia="Times New Roman" w:hAnsi="Times New Roman CYR" w:cs="Times New Roman CYR"/>
          <w:b/>
          <w:bCs/>
          <w:sz w:val="24"/>
          <w:szCs w:val="24"/>
          <w:highlight w:val="yellow"/>
        </w:rPr>
      </w:pPr>
      <w:r w:rsidRPr="00171C74">
        <w:rPr>
          <w:rFonts w:ascii="Times New Roman CYR" w:eastAsia="Times New Roman" w:hAnsi="Times New Roman CYR" w:cs="Times New Roman CYR"/>
          <w:b/>
          <w:bCs/>
          <w:sz w:val="24"/>
          <w:szCs w:val="24"/>
        </w:rPr>
        <w:t xml:space="preserve">4.2. Дополнительные сведения, раскрываемые эмитентами зеленых облигаций, социальных облигаций, облигаций устойчивого развития, адаптационных облигаций  </w:t>
      </w:r>
      <w:bookmarkStart w:id="41" w:name="sub_3242"/>
      <w:bookmarkEnd w:id="41"/>
    </w:p>
    <w:p w:rsidR="00AD76CC" w:rsidRPr="00A95BD6" w:rsidRDefault="00AD76CC">
      <w:pPr>
        <w:spacing w:before="0" w:after="0"/>
        <w:jc w:val="both"/>
        <w:rPr>
          <w:rFonts w:ascii="Times New Roman CYR" w:eastAsia="Times New Roman" w:hAnsi="Times New Roman CYR" w:cs="Times New Roman CYR"/>
          <w:sz w:val="24"/>
          <w:szCs w:val="24"/>
          <w:highlight w:val="yellow"/>
        </w:rPr>
      </w:pPr>
    </w:p>
    <w:p w:rsidR="00171C74" w:rsidRDefault="00171C74" w:rsidP="00171C74">
      <w:pPr>
        <w:spacing w:before="0" w:after="0"/>
        <w:ind w:firstLine="709"/>
        <w:jc w:val="both"/>
        <w:rPr>
          <w:rFonts w:cs="Times New Roman"/>
          <w:b/>
          <w:i/>
          <w:sz w:val="24"/>
          <w:szCs w:val="24"/>
        </w:rPr>
      </w:pPr>
      <w:r w:rsidRPr="000131A4">
        <w:rPr>
          <w:rFonts w:cs="Times New Roman"/>
          <w:b/>
          <w:i/>
          <w:sz w:val="24"/>
          <w:szCs w:val="24"/>
        </w:rPr>
        <w:t>В отчет эмитента за 6 месяцев отчетного года информация не включается.</w:t>
      </w:r>
    </w:p>
    <w:p w:rsidR="00AD76CC" w:rsidRDefault="00AD76CC">
      <w:pPr>
        <w:spacing w:before="0" w:after="0"/>
        <w:jc w:val="both"/>
        <w:rPr>
          <w:rFonts w:ascii="Times New Roman CYR" w:eastAsia="Times New Roman" w:hAnsi="Times New Roman CYR" w:cs="Times New Roman CYR"/>
          <w:b/>
          <w:bCs/>
          <w:i/>
          <w:iCs/>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Start w:id="42" w:name="sub_3243"/>
      <w:bookmarkEnd w:id="42"/>
    </w:p>
    <w:p w:rsidR="00AD76CC" w:rsidRDefault="00AD76CC">
      <w:pPr>
        <w:spacing w:before="0" w:after="0"/>
        <w:jc w:val="both"/>
        <w:rPr>
          <w:rFonts w:ascii="Times New Roman CYR" w:eastAsia="Times New Roman" w:hAnsi="Times New Roman CYR" w:cs="Times New Roman CYR"/>
          <w:sz w:val="24"/>
          <w:szCs w:val="24"/>
        </w:rPr>
      </w:pPr>
    </w:p>
    <w:p w:rsidR="00A95BD6" w:rsidRDefault="00A95BD6" w:rsidP="00A95BD6">
      <w:pPr>
        <w:spacing w:before="0" w:after="0"/>
        <w:ind w:firstLine="709"/>
        <w:jc w:val="both"/>
        <w:rPr>
          <w:b/>
          <w:i/>
          <w:sz w:val="24"/>
          <w:szCs w:val="24"/>
        </w:rPr>
      </w:pPr>
      <w:r w:rsidRPr="00134CA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xml:space="preserve">, </w:t>
      </w:r>
      <w:r w:rsidRPr="00134CA8">
        <w:rPr>
          <w:b/>
          <w:i/>
          <w:sz w:val="24"/>
          <w:szCs w:val="24"/>
        </w:rPr>
        <w:t>не происходило.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4.3.1. Дополнительные сведения об ипотечном покрытии по облигациям эмитента с ипотечным покрытием</w:t>
      </w:r>
      <w:bookmarkStart w:id="43" w:name="sub_32431"/>
      <w:bookmarkEnd w:id="43"/>
    </w:p>
    <w:p w:rsidR="00AD76CC" w:rsidRDefault="00AD76CC">
      <w:pPr>
        <w:spacing w:before="0" w:after="0"/>
        <w:jc w:val="both"/>
        <w:rPr>
          <w:rFonts w:ascii="Times New Roman CYR" w:eastAsia="Times New Roman" w:hAnsi="Times New Roman CYR" w:cs="Times New Roman CYR"/>
          <w:sz w:val="24"/>
          <w:szCs w:val="24"/>
        </w:rPr>
      </w:pPr>
    </w:p>
    <w:p w:rsidR="00A95BD6" w:rsidRDefault="00A95BD6" w:rsidP="00A95BD6">
      <w:pPr>
        <w:spacing w:before="0" w:after="0"/>
        <w:ind w:firstLine="709"/>
        <w:jc w:val="both"/>
        <w:rPr>
          <w:b/>
          <w:i/>
          <w:sz w:val="24"/>
          <w:szCs w:val="24"/>
        </w:rPr>
      </w:pPr>
      <w:bookmarkStart w:id="44" w:name="sub_3243142"/>
      <w:bookmarkEnd w:id="44"/>
      <w:r w:rsidRPr="00134CA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xml:space="preserve">, </w:t>
      </w:r>
      <w:r w:rsidRPr="00134CA8">
        <w:rPr>
          <w:b/>
          <w:i/>
          <w:sz w:val="24"/>
          <w:szCs w:val="24"/>
        </w:rPr>
        <w:t>не происходило.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Start w:id="45" w:name="sub_32432"/>
      <w:bookmarkEnd w:id="45"/>
    </w:p>
    <w:p w:rsidR="00A95BD6" w:rsidRDefault="00A95BD6" w:rsidP="00A95BD6">
      <w:pPr>
        <w:spacing w:before="0" w:after="0"/>
        <w:ind w:firstLine="709"/>
        <w:jc w:val="both"/>
        <w:rPr>
          <w:b/>
          <w:i/>
          <w:sz w:val="24"/>
          <w:szCs w:val="24"/>
        </w:rPr>
      </w:pPr>
    </w:p>
    <w:p w:rsidR="00A95BD6" w:rsidRDefault="00A95BD6" w:rsidP="00A95BD6">
      <w:pPr>
        <w:spacing w:before="0" w:after="0"/>
        <w:ind w:firstLine="709"/>
        <w:jc w:val="both"/>
        <w:rPr>
          <w:b/>
          <w:i/>
          <w:sz w:val="24"/>
          <w:szCs w:val="24"/>
        </w:rPr>
      </w:pPr>
      <w:r w:rsidRPr="00134CA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не происходило</w:t>
      </w:r>
      <w:r w:rsidRPr="00134CA8">
        <w:rPr>
          <w:b/>
          <w:i/>
          <w:sz w:val="24"/>
          <w:szCs w:val="24"/>
        </w:rPr>
        <w:t>.</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4.4. Сведения об объявленных и выплаченных дивидендах по акциям эмитента</w:t>
      </w:r>
      <w:bookmarkStart w:id="46" w:name="sub_3244"/>
      <w:bookmarkEnd w:id="46"/>
    </w:p>
    <w:p w:rsidR="00A95BD6" w:rsidRDefault="00A95BD6" w:rsidP="00A95BD6">
      <w:pPr>
        <w:spacing w:before="0" w:after="0"/>
        <w:ind w:firstLine="709"/>
        <w:jc w:val="both"/>
        <w:rPr>
          <w:b/>
          <w:i/>
          <w:sz w:val="24"/>
          <w:szCs w:val="24"/>
        </w:rPr>
      </w:pPr>
    </w:p>
    <w:p w:rsidR="00A95BD6" w:rsidRDefault="00A95BD6" w:rsidP="00A95BD6">
      <w:pPr>
        <w:spacing w:before="0" w:after="0"/>
        <w:ind w:firstLine="709"/>
        <w:jc w:val="both"/>
        <w:rPr>
          <w:b/>
          <w:i/>
          <w:sz w:val="24"/>
          <w:szCs w:val="24"/>
        </w:rPr>
      </w:pPr>
      <w:r w:rsidRPr="00134CA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xml:space="preserve">, не </w:t>
      </w:r>
      <w:r w:rsidRPr="00134CA8">
        <w:rPr>
          <w:b/>
          <w:i/>
          <w:sz w:val="24"/>
          <w:szCs w:val="24"/>
        </w:rPr>
        <w:t>происходило.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4.5. Сведения об организациях, осуществляющих учет прав на эмиссионные ценные бумаги эмитента</w:t>
      </w:r>
      <w:bookmarkStart w:id="47" w:name="sub_3245"/>
      <w:bookmarkEnd w:id="47"/>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4.5.1 Сведения о регистраторе, осуществляющем ведение реестра владельцев ценных бумаг эмитента</w:t>
      </w:r>
      <w:bookmarkStart w:id="48" w:name="sub_32451"/>
      <w:bookmarkEnd w:id="48"/>
    </w:p>
    <w:p w:rsidR="00AD76CC" w:rsidRDefault="00AD76CC">
      <w:pPr>
        <w:spacing w:before="0" w:after="0"/>
        <w:jc w:val="both"/>
        <w:rPr>
          <w:rFonts w:ascii="Times New Roman CYR" w:eastAsia="Times New Roman" w:hAnsi="Times New Roman CYR" w:cs="Times New Roman CYR"/>
          <w:sz w:val="24"/>
          <w:szCs w:val="24"/>
        </w:rPr>
      </w:pPr>
    </w:p>
    <w:p w:rsidR="00A95BD6" w:rsidRDefault="00A95BD6" w:rsidP="00A95BD6">
      <w:pPr>
        <w:spacing w:before="0" w:after="0"/>
        <w:ind w:firstLine="709"/>
        <w:jc w:val="both"/>
        <w:rPr>
          <w:b/>
          <w:i/>
          <w:sz w:val="24"/>
          <w:szCs w:val="24"/>
        </w:rPr>
      </w:pPr>
      <w:r w:rsidRPr="00134CA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xml:space="preserve">, </w:t>
      </w:r>
      <w:r w:rsidRPr="00134CA8">
        <w:rPr>
          <w:b/>
          <w:i/>
          <w:sz w:val="24"/>
          <w:szCs w:val="24"/>
        </w:rPr>
        <w:t>не происходило.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4.5.2. Сведения о депозитарии, осуществляющем централизованный учет прав на ценные бумаги эмитента</w:t>
      </w:r>
      <w:bookmarkStart w:id="49" w:name="sub_32452"/>
      <w:bookmarkEnd w:id="49"/>
    </w:p>
    <w:p w:rsidR="00AD76CC" w:rsidRDefault="00AD76CC">
      <w:pPr>
        <w:spacing w:before="0" w:after="0"/>
        <w:jc w:val="both"/>
        <w:rPr>
          <w:rFonts w:ascii="Times New Roman CYR" w:eastAsia="Times New Roman" w:hAnsi="Times New Roman CYR" w:cs="Times New Roman CYR"/>
          <w:sz w:val="24"/>
          <w:szCs w:val="24"/>
          <w:highlight w:val="yellow"/>
        </w:rPr>
      </w:pPr>
    </w:p>
    <w:p w:rsidR="00A95BD6" w:rsidRDefault="00A95BD6" w:rsidP="00A95BD6">
      <w:pPr>
        <w:spacing w:before="0" w:after="0"/>
        <w:ind w:firstLine="709"/>
        <w:jc w:val="both"/>
        <w:rPr>
          <w:b/>
          <w:i/>
          <w:sz w:val="24"/>
          <w:szCs w:val="24"/>
        </w:rPr>
      </w:pPr>
      <w:r w:rsidRPr="00134CA8">
        <w:rPr>
          <w:b/>
          <w:i/>
          <w:sz w:val="24"/>
          <w:szCs w:val="24"/>
        </w:rPr>
        <w:t xml:space="preserve">Существенных изменений в составе информации, раскрытой в отчете эмитента за </w:t>
      </w:r>
      <w:r w:rsidRPr="005A7168">
        <w:rPr>
          <w:b/>
          <w:i/>
          <w:sz w:val="24"/>
          <w:szCs w:val="24"/>
        </w:rPr>
        <w:t>12 месяцев 202</w:t>
      </w:r>
      <w:r w:rsidR="005A7168" w:rsidRPr="005A7168">
        <w:rPr>
          <w:b/>
          <w:i/>
          <w:sz w:val="24"/>
          <w:szCs w:val="24"/>
        </w:rPr>
        <w:t>3</w:t>
      </w:r>
      <w:r w:rsidRPr="005A7168">
        <w:rPr>
          <w:b/>
          <w:i/>
          <w:sz w:val="24"/>
          <w:szCs w:val="24"/>
        </w:rPr>
        <w:t xml:space="preserve">, </w:t>
      </w:r>
      <w:r w:rsidRPr="00134CA8">
        <w:rPr>
          <w:b/>
          <w:i/>
          <w:sz w:val="24"/>
          <w:szCs w:val="24"/>
        </w:rPr>
        <w:t>не происходило.</w:t>
      </w:r>
    </w:p>
    <w:p w:rsidR="00AD76CC" w:rsidRDefault="00AD76CC">
      <w:pPr>
        <w:spacing w:before="0" w:after="0"/>
        <w:jc w:val="both"/>
        <w:rPr>
          <w:rFonts w:ascii="Times New Roman CYR" w:eastAsia="Times New Roman" w:hAnsi="Times New Roman CYR" w:cs="Times New Roman CYR"/>
          <w:sz w:val="24"/>
          <w:szCs w:val="24"/>
        </w:rPr>
      </w:pPr>
    </w:p>
    <w:p w:rsidR="00F66FE2" w:rsidRPr="007546CB" w:rsidRDefault="00F66FE2" w:rsidP="00F66FE2">
      <w:pPr>
        <w:spacing w:before="108" w:after="108"/>
        <w:jc w:val="center"/>
        <w:outlineLvl w:val="0"/>
        <w:rPr>
          <w:rFonts w:ascii="Times New Roman CYR" w:eastAsia="Times New Roman" w:hAnsi="Times New Roman CYR" w:cs="Times New Roman CYR"/>
          <w:b/>
          <w:bCs/>
          <w:sz w:val="24"/>
          <w:szCs w:val="24"/>
        </w:rPr>
      </w:pPr>
      <w:r w:rsidRPr="007546CB">
        <w:rPr>
          <w:rFonts w:ascii="Times New Roman CYR" w:eastAsia="Times New Roman" w:hAnsi="Times New Roman CYR" w:cs="Times New Roman CYR"/>
          <w:b/>
          <w:bCs/>
          <w:sz w:val="24"/>
          <w:szCs w:val="24"/>
        </w:rPr>
        <w:t>4.6. Информация об аудиторе эмитента</w:t>
      </w:r>
    </w:p>
    <w:p w:rsidR="00F66FE2" w:rsidRPr="00F66FE2" w:rsidRDefault="00F66FE2" w:rsidP="00F66FE2">
      <w:pPr>
        <w:spacing w:before="0" w:after="0"/>
        <w:jc w:val="both"/>
        <w:rPr>
          <w:rFonts w:ascii="Times New Roman CYR" w:eastAsia="Times New Roman" w:hAnsi="Times New Roman CYR" w:cs="Times New Roman CYR"/>
          <w:color w:val="FF0000"/>
          <w:sz w:val="24"/>
          <w:szCs w:val="24"/>
          <w:highlight w:val="yellow"/>
        </w:rPr>
      </w:pPr>
    </w:p>
    <w:p w:rsidR="00F66FE2" w:rsidRPr="007546CB" w:rsidRDefault="00F66FE2" w:rsidP="00F66FE2">
      <w:pPr>
        <w:spacing w:before="0" w:after="0"/>
        <w:ind w:firstLine="851"/>
        <w:jc w:val="both"/>
        <w:rPr>
          <w:rFonts w:ascii="Times New Roman CYR" w:eastAsia="Times New Roman" w:hAnsi="Times New Roman CYR" w:cs="Times New Roman CYR"/>
          <w:sz w:val="24"/>
          <w:szCs w:val="24"/>
          <w:highlight w:val="yellow"/>
        </w:rPr>
      </w:pPr>
      <w:r w:rsidRPr="007546CB">
        <w:rPr>
          <w:rFonts w:ascii="Times New Roman CYR" w:eastAsia="Times New Roman" w:hAnsi="Times New Roman CYR" w:cs="Times New Roman CYR"/>
          <w:sz w:val="24"/>
          <w:szCs w:val="24"/>
        </w:rPr>
        <w:t>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F66FE2" w:rsidRPr="007546CB" w:rsidRDefault="00F66FE2" w:rsidP="00F66FE2">
      <w:pPr>
        <w:spacing w:before="0" w:after="0"/>
        <w:jc w:val="both"/>
        <w:rPr>
          <w:rFonts w:ascii="Times New Roman CYR" w:eastAsia="Times New Roman" w:hAnsi="Times New Roman CYR" w:cs="Times New Roman CYR"/>
          <w:sz w:val="24"/>
          <w:szCs w:val="24"/>
          <w:highlight w:val="yellow"/>
        </w:rPr>
      </w:pPr>
    </w:p>
    <w:p w:rsidR="007546CB" w:rsidRPr="007546CB" w:rsidRDefault="007546CB" w:rsidP="00F66FE2">
      <w:pPr>
        <w:ind w:firstLine="851"/>
        <w:jc w:val="both"/>
        <w:rPr>
          <w:sz w:val="24"/>
          <w:szCs w:val="24"/>
        </w:rPr>
      </w:pPr>
      <w:r w:rsidRPr="007546CB">
        <w:rPr>
          <w:sz w:val="24"/>
          <w:szCs w:val="24"/>
        </w:rPr>
        <w:t>За последний завершенный отчетный год аудит годовой отчетности эмитента проводило:</w:t>
      </w:r>
    </w:p>
    <w:p w:rsidR="00F66FE2" w:rsidRPr="007546CB" w:rsidRDefault="00F66FE2" w:rsidP="00F66FE2">
      <w:pPr>
        <w:ind w:firstLine="851"/>
        <w:jc w:val="both"/>
        <w:rPr>
          <w:sz w:val="24"/>
          <w:szCs w:val="24"/>
        </w:rPr>
      </w:pPr>
      <w:r w:rsidRPr="007546CB">
        <w:rPr>
          <w:sz w:val="24"/>
          <w:szCs w:val="24"/>
        </w:rPr>
        <w:t xml:space="preserve">Полное фирменное наименование: </w:t>
      </w:r>
    </w:p>
    <w:p w:rsidR="00F66FE2" w:rsidRPr="007546CB" w:rsidRDefault="00F66FE2" w:rsidP="00F66FE2">
      <w:pPr>
        <w:ind w:firstLine="851"/>
        <w:jc w:val="both"/>
        <w:rPr>
          <w:b/>
          <w:i/>
          <w:sz w:val="24"/>
          <w:szCs w:val="24"/>
        </w:rPr>
      </w:pPr>
      <w:r w:rsidRPr="007546CB">
        <w:rPr>
          <w:b/>
          <w:i/>
          <w:sz w:val="24"/>
          <w:szCs w:val="24"/>
        </w:rPr>
        <w:t>Общество с ограниченной ответственностью Аудиторская Фирма «</w:t>
      </w:r>
      <w:proofErr w:type="spellStart"/>
      <w:r w:rsidRPr="007546CB">
        <w:rPr>
          <w:b/>
          <w:i/>
          <w:sz w:val="24"/>
          <w:szCs w:val="24"/>
        </w:rPr>
        <w:t>ВнешЭкономАудит</w:t>
      </w:r>
      <w:proofErr w:type="spellEnd"/>
      <w:r w:rsidRPr="007546CB">
        <w:rPr>
          <w:b/>
          <w:i/>
          <w:sz w:val="24"/>
          <w:szCs w:val="24"/>
        </w:rPr>
        <w:t>»</w:t>
      </w:r>
    </w:p>
    <w:p w:rsidR="00F66FE2" w:rsidRPr="007546CB" w:rsidRDefault="00F66FE2" w:rsidP="00F66FE2">
      <w:pPr>
        <w:ind w:firstLine="851"/>
        <w:rPr>
          <w:sz w:val="24"/>
          <w:szCs w:val="24"/>
        </w:rPr>
      </w:pPr>
      <w:r w:rsidRPr="007546CB">
        <w:rPr>
          <w:sz w:val="24"/>
          <w:szCs w:val="24"/>
        </w:rPr>
        <w:t xml:space="preserve">Сокращенное фирменное наименование: </w:t>
      </w:r>
    </w:p>
    <w:p w:rsidR="00F66FE2" w:rsidRPr="007546CB" w:rsidRDefault="00F66FE2" w:rsidP="00F66FE2">
      <w:pPr>
        <w:ind w:firstLine="851"/>
        <w:rPr>
          <w:b/>
          <w:i/>
          <w:sz w:val="24"/>
          <w:szCs w:val="24"/>
        </w:rPr>
      </w:pPr>
      <w:r w:rsidRPr="007546CB">
        <w:rPr>
          <w:b/>
          <w:i/>
          <w:sz w:val="24"/>
          <w:szCs w:val="24"/>
        </w:rPr>
        <w:t>ООО АФ «ВЭА</w:t>
      </w:r>
      <w:r w:rsidRPr="007546CB">
        <w:rPr>
          <w:rFonts w:ascii="Arial Narrow" w:hAnsi="Arial Narrow"/>
          <w:b/>
          <w:i/>
          <w:sz w:val="24"/>
          <w:szCs w:val="24"/>
        </w:rPr>
        <w:t>»</w:t>
      </w:r>
    </w:p>
    <w:p w:rsidR="00F66FE2" w:rsidRPr="007546CB" w:rsidRDefault="00F66FE2" w:rsidP="00F66FE2">
      <w:pPr>
        <w:spacing w:before="0" w:after="0"/>
        <w:ind w:firstLine="851"/>
        <w:jc w:val="both"/>
        <w:rPr>
          <w:sz w:val="24"/>
          <w:szCs w:val="24"/>
        </w:rPr>
      </w:pPr>
      <w:r w:rsidRPr="007546CB">
        <w:rPr>
          <w:sz w:val="24"/>
          <w:szCs w:val="24"/>
        </w:rPr>
        <w:t xml:space="preserve">Место нахождения: </w:t>
      </w:r>
    </w:p>
    <w:p w:rsidR="00F66FE2" w:rsidRPr="007546CB" w:rsidRDefault="00F66FE2" w:rsidP="00F66FE2">
      <w:pPr>
        <w:ind w:firstLine="851"/>
        <w:rPr>
          <w:i/>
          <w:sz w:val="24"/>
          <w:szCs w:val="24"/>
        </w:rPr>
      </w:pPr>
      <w:r w:rsidRPr="007546CB">
        <w:rPr>
          <w:b/>
          <w:i/>
          <w:sz w:val="24"/>
          <w:szCs w:val="24"/>
        </w:rPr>
        <w:t>454091, г. Челябинск, ул. Красная, 63</w:t>
      </w:r>
    </w:p>
    <w:p w:rsidR="00F66FE2" w:rsidRPr="007546CB" w:rsidRDefault="00F66FE2" w:rsidP="00F66FE2">
      <w:pPr>
        <w:spacing w:before="0" w:after="0"/>
        <w:ind w:firstLine="851"/>
        <w:jc w:val="both"/>
        <w:rPr>
          <w:sz w:val="24"/>
          <w:szCs w:val="24"/>
        </w:rPr>
      </w:pPr>
      <w:r w:rsidRPr="007546CB">
        <w:rPr>
          <w:sz w:val="24"/>
          <w:szCs w:val="24"/>
        </w:rPr>
        <w:t xml:space="preserve">Идентификационный номер налогоплательщика (ИНН): </w:t>
      </w:r>
    </w:p>
    <w:p w:rsidR="00F66FE2" w:rsidRPr="007546CB" w:rsidRDefault="00F66FE2" w:rsidP="00F66FE2">
      <w:pPr>
        <w:ind w:firstLine="851"/>
        <w:rPr>
          <w:b/>
          <w:i/>
          <w:sz w:val="24"/>
          <w:szCs w:val="24"/>
        </w:rPr>
      </w:pPr>
      <w:r w:rsidRPr="007546CB">
        <w:rPr>
          <w:b/>
          <w:i/>
          <w:sz w:val="24"/>
          <w:szCs w:val="24"/>
        </w:rPr>
        <w:t>7451099482</w:t>
      </w:r>
    </w:p>
    <w:p w:rsidR="00F66FE2" w:rsidRPr="007546CB" w:rsidRDefault="00F66FE2" w:rsidP="00F66FE2">
      <w:pPr>
        <w:spacing w:before="0" w:after="0"/>
        <w:ind w:firstLine="851"/>
        <w:jc w:val="both"/>
        <w:rPr>
          <w:sz w:val="24"/>
          <w:szCs w:val="24"/>
        </w:rPr>
      </w:pPr>
      <w:r w:rsidRPr="007546CB">
        <w:rPr>
          <w:sz w:val="24"/>
          <w:szCs w:val="24"/>
        </w:rPr>
        <w:t xml:space="preserve">Основной государственный регистрационный номер (ОГРН): </w:t>
      </w:r>
    </w:p>
    <w:p w:rsidR="00F66FE2" w:rsidRPr="007546CB" w:rsidRDefault="00F66FE2" w:rsidP="00F66FE2">
      <w:pPr>
        <w:spacing w:before="0" w:after="0"/>
        <w:ind w:firstLine="851"/>
        <w:jc w:val="both"/>
        <w:rPr>
          <w:b/>
          <w:i/>
          <w:sz w:val="24"/>
          <w:szCs w:val="24"/>
        </w:rPr>
      </w:pPr>
      <w:r w:rsidRPr="007546CB">
        <w:rPr>
          <w:b/>
          <w:i/>
          <w:sz w:val="24"/>
          <w:szCs w:val="24"/>
        </w:rPr>
        <w:t>1027402910622</w:t>
      </w:r>
    </w:p>
    <w:p w:rsidR="00F66FE2" w:rsidRPr="007546CB" w:rsidRDefault="00F66FE2" w:rsidP="00F66FE2">
      <w:pPr>
        <w:spacing w:before="0" w:after="0"/>
        <w:jc w:val="both"/>
        <w:rPr>
          <w:i/>
          <w:sz w:val="24"/>
          <w:szCs w:val="24"/>
        </w:rPr>
      </w:pPr>
    </w:p>
    <w:p w:rsidR="00F66FE2" w:rsidRPr="007546CB" w:rsidRDefault="00F66FE2" w:rsidP="00F66FE2">
      <w:pPr>
        <w:spacing w:before="0" w:after="0"/>
        <w:ind w:firstLine="851"/>
        <w:jc w:val="both"/>
        <w:rPr>
          <w:sz w:val="24"/>
          <w:szCs w:val="24"/>
        </w:rPr>
      </w:pPr>
      <w:r w:rsidRPr="007546CB">
        <w:rPr>
          <w:sz w:val="24"/>
          <w:szCs w:val="24"/>
        </w:rPr>
        <w:t xml:space="preserve">Отчетные годы из числа последних трех завершенных отчетных лет и текущего года, за который аудитором проводилась проверка отчетности эмитента: </w:t>
      </w:r>
    </w:p>
    <w:p w:rsidR="00F66FE2" w:rsidRPr="007546CB" w:rsidRDefault="00F66FE2" w:rsidP="00F66FE2">
      <w:pPr>
        <w:spacing w:before="0" w:after="0"/>
        <w:ind w:firstLine="851"/>
        <w:jc w:val="both"/>
        <w:rPr>
          <w:sz w:val="24"/>
          <w:szCs w:val="24"/>
        </w:rPr>
      </w:pPr>
    </w:p>
    <w:tbl>
      <w:tblPr>
        <w:tblStyle w:val="aff0"/>
        <w:tblW w:w="9770" w:type="dxa"/>
        <w:tblLook w:val="04A0" w:firstRow="1" w:lastRow="0" w:firstColumn="1" w:lastColumn="0" w:noHBand="0" w:noVBand="1"/>
      </w:tblPr>
      <w:tblGrid>
        <w:gridCol w:w="4195"/>
        <w:gridCol w:w="5575"/>
      </w:tblGrid>
      <w:tr w:rsidR="00F66FE2" w:rsidRPr="007546CB" w:rsidTr="00E12A11">
        <w:tc>
          <w:tcPr>
            <w:tcW w:w="4195" w:type="dxa"/>
            <w:shd w:val="clear" w:color="auto" w:fill="auto"/>
          </w:tcPr>
          <w:p w:rsidR="00F66FE2" w:rsidRPr="007546CB" w:rsidRDefault="00F66FE2" w:rsidP="00E12A11">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5575" w:type="dxa"/>
            <w:shd w:val="clear" w:color="auto" w:fill="auto"/>
          </w:tcPr>
          <w:p w:rsidR="00F66FE2" w:rsidRPr="007546CB" w:rsidRDefault="00F66FE2" w:rsidP="00E12A11">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F66FE2" w:rsidRPr="007546CB" w:rsidTr="00E12A11">
        <w:trPr>
          <w:trHeight w:val="719"/>
        </w:trPr>
        <w:tc>
          <w:tcPr>
            <w:tcW w:w="4195" w:type="dxa"/>
            <w:shd w:val="clear" w:color="auto" w:fill="auto"/>
          </w:tcPr>
          <w:p w:rsidR="00F66FE2" w:rsidRPr="007546CB" w:rsidRDefault="00F66FE2" w:rsidP="00E12A11">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2023</w:t>
            </w:r>
          </w:p>
        </w:tc>
        <w:tc>
          <w:tcPr>
            <w:tcW w:w="5575" w:type="dxa"/>
            <w:shd w:val="clear" w:color="auto" w:fill="auto"/>
          </w:tcPr>
          <w:p w:rsidR="00F66FE2" w:rsidRPr="007546CB" w:rsidRDefault="00F66FE2" w:rsidP="00E12A11">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F66FE2" w:rsidRPr="007546CB" w:rsidRDefault="00F66FE2" w:rsidP="00E12A11">
            <w:pPr>
              <w:widowControl/>
              <w:spacing w:before="0" w:after="0"/>
              <w:rPr>
                <w:rFonts w:eastAsiaTheme="minorHAnsi" w:cs="Times New Roman"/>
                <w:b/>
                <w:i/>
                <w:kern w:val="0"/>
                <w:sz w:val="24"/>
                <w:szCs w:val="24"/>
                <w:lang w:eastAsia="en-US" w:bidi="ar-SA"/>
              </w:rPr>
            </w:pPr>
          </w:p>
        </w:tc>
      </w:tr>
      <w:tr w:rsidR="00F66FE2" w:rsidRPr="007546CB" w:rsidTr="00E12A11">
        <w:tc>
          <w:tcPr>
            <w:tcW w:w="4195" w:type="dxa"/>
            <w:shd w:val="clear" w:color="auto" w:fill="auto"/>
          </w:tcPr>
          <w:p w:rsidR="00F66FE2" w:rsidRPr="007546CB" w:rsidRDefault="00F66FE2" w:rsidP="00E12A11">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2022</w:t>
            </w:r>
          </w:p>
        </w:tc>
        <w:tc>
          <w:tcPr>
            <w:tcW w:w="5575" w:type="dxa"/>
            <w:shd w:val="clear" w:color="auto" w:fill="auto"/>
          </w:tcPr>
          <w:p w:rsidR="00F66FE2" w:rsidRPr="007546CB" w:rsidRDefault="00F66FE2" w:rsidP="00E12A11">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F66FE2" w:rsidRPr="007546CB" w:rsidRDefault="00F66FE2" w:rsidP="00E12A11">
            <w:pPr>
              <w:widowControl/>
              <w:spacing w:before="0" w:after="0"/>
              <w:rPr>
                <w:rFonts w:eastAsiaTheme="minorHAnsi" w:cs="Times New Roman"/>
                <w:b/>
                <w:i/>
                <w:kern w:val="0"/>
                <w:sz w:val="24"/>
                <w:szCs w:val="24"/>
                <w:lang w:eastAsia="en-US" w:bidi="ar-SA"/>
              </w:rPr>
            </w:pPr>
          </w:p>
        </w:tc>
      </w:tr>
      <w:tr w:rsidR="00F66FE2" w:rsidRPr="007546CB" w:rsidTr="00E12A11">
        <w:trPr>
          <w:trHeight w:val="719"/>
        </w:trPr>
        <w:tc>
          <w:tcPr>
            <w:tcW w:w="4195" w:type="dxa"/>
            <w:shd w:val="clear" w:color="auto" w:fill="auto"/>
          </w:tcPr>
          <w:p w:rsidR="00F66FE2" w:rsidRPr="007546CB" w:rsidRDefault="00F66FE2" w:rsidP="00E12A11">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2021</w:t>
            </w:r>
          </w:p>
        </w:tc>
        <w:tc>
          <w:tcPr>
            <w:tcW w:w="5575" w:type="dxa"/>
            <w:shd w:val="clear" w:color="auto" w:fill="auto"/>
          </w:tcPr>
          <w:p w:rsidR="00F66FE2" w:rsidRPr="007546CB" w:rsidRDefault="00F66FE2" w:rsidP="00E12A11">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F66FE2" w:rsidRPr="007546CB" w:rsidRDefault="00F66FE2" w:rsidP="00E12A11">
            <w:pPr>
              <w:widowControl/>
              <w:spacing w:before="0" w:after="0"/>
              <w:rPr>
                <w:rFonts w:eastAsiaTheme="minorHAnsi" w:cs="Times New Roman"/>
                <w:b/>
                <w:i/>
                <w:kern w:val="0"/>
                <w:sz w:val="24"/>
                <w:szCs w:val="24"/>
                <w:lang w:eastAsia="en-US" w:bidi="ar-SA"/>
              </w:rPr>
            </w:pPr>
          </w:p>
        </w:tc>
      </w:tr>
    </w:tbl>
    <w:p w:rsidR="00F66FE2" w:rsidRPr="007546CB" w:rsidRDefault="00F66FE2" w:rsidP="00F66FE2">
      <w:pPr>
        <w:spacing w:before="0" w:after="0"/>
        <w:ind w:firstLine="851"/>
        <w:jc w:val="both"/>
        <w:rPr>
          <w:sz w:val="24"/>
          <w:szCs w:val="24"/>
        </w:rPr>
      </w:pPr>
    </w:p>
    <w:p w:rsidR="00F66FE2" w:rsidRPr="007546CB" w:rsidRDefault="00F66FE2" w:rsidP="00F66FE2">
      <w:pPr>
        <w:spacing w:before="0" w:after="0"/>
        <w:ind w:firstLine="851"/>
        <w:jc w:val="both"/>
        <w:rPr>
          <w:sz w:val="24"/>
          <w:szCs w:val="24"/>
        </w:rPr>
      </w:pPr>
      <w:r w:rsidRPr="007546CB">
        <w:rPr>
          <w:sz w:val="24"/>
          <w:szCs w:val="24"/>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p>
    <w:p w:rsidR="00F66FE2" w:rsidRPr="007546CB" w:rsidRDefault="00F66FE2" w:rsidP="00F66FE2">
      <w:pPr>
        <w:spacing w:before="0" w:after="0"/>
        <w:ind w:firstLine="851"/>
        <w:jc w:val="both"/>
        <w:rPr>
          <w:b/>
          <w:bCs/>
          <w:i/>
          <w:iCs/>
          <w:sz w:val="24"/>
          <w:szCs w:val="24"/>
        </w:rPr>
      </w:pPr>
      <w:r w:rsidRPr="007546CB">
        <w:rPr>
          <w:b/>
          <w:bCs/>
          <w:i/>
          <w:iCs/>
          <w:sz w:val="24"/>
          <w:szCs w:val="24"/>
        </w:rPr>
        <w:t>Прочие связанные с аудиторской деятельностью услуги, которые оказывались эмитенту в течение последних трех завершенных отчетных лет и текущего года аудитором:</w:t>
      </w:r>
    </w:p>
    <w:p w:rsidR="00F66FE2" w:rsidRPr="007546CB" w:rsidRDefault="00F66FE2" w:rsidP="00F66FE2">
      <w:pPr>
        <w:spacing w:before="0" w:after="0"/>
        <w:ind w:firstLine="851"/>
        <w:jc w:val="both"/>
        <w:rPr>
          <w:b/>
          <w:bCs/>
          <w:i/>
          <w:iCs/>
          <w:sz w:val="24"/>
          <w:szCs w:val="24"/>
        </w:rPr>
      </w:pPr>
      <w:r w:rsidRPr="007546CB">
        <w:rPr>
          <w:b/>
          <w:bCs/>
          <w:i/>
          <w:iCs/>
          <w:sz w:val="24"/>
          <w:szCs w:val="24"/>
        </w:rPr>
        <w:t xml:space="preserve">- Консультационные услуги по вопросам бухгалтерского учета и налогообложения, </w:t>
      </w:r>
      <w:r w:rsidRPr="007546CB">
        <w:rPr>
          <w:b/>
          <w:bCs/>
          <w:i/>
          <w:iCs/>
          <w:sz w:val="24"/>
          <w:szCs w:val="24"/>
        </w:rPr>
        <w:lastRenderedPageBreak/>
        <w:t>услуги по трансформации и консолидации бухгалтерской отчетности для 2023 года</w:t>
      </w:r>
    </w:p>
    <w:p w:rsidR="00F66FE2" w:rsidRPr="007546CB" w:rsidRDefault="00F66FE2" w:rsidP="00F66FE2">
      <w:pPr>
        <w:spacing w:before="0" w:after="0"/>
        <w:ind w:firstLine="851"/>
        <w:jc w:val="both"/>
        <w:rPr>
          <w:sz w:val="24"/>
          <w:szCs w:val="24"/>
        </w:rPr>
      </w:pPr>
      <w:r w:rsidRPr="007546CB">
        <w:rPr>
          <w:b/>
          <w:bCs/>
          <w:i/>
          <w:iCs/>
          <w:sz w:val="24"/>
          <w:szCs w:val="24"/>
        </w:rPr>
        <w:t>- Консультационные услуги по вопросам бухгалтерского учета и налогообложения, услуги по трансформации и консолидации бухгалтерской отчетности для 2023 года</w:t>
      </w:r>
    </w:p>
    <w:p w:rsidR="00F66FE2" w:rsidRPr="007546CB" w:rsidRDefault="00F66FE2" w:rsidP="00F66FE2">
      <w:pPr>
        <w:spacing w:before="0" w:after="0"/>
        <w:ind w:firstLine="851"/>
        <w:jc w:val="both"/>
        <w:rPr>
          <w:sz w:val="24"/>
          <w:szCs w:val="24"/>
        </w:rPr>
      </w:pPr>
      <w:r w:rsidRPr="007546CB">
        <w:rPr>
          <w:sz w:val="24"/>
          <w:szCs w:val="24"/>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F66FE2" w:rsidRPr="007546CB" w:rsidRDefault="00F66FE2" w:rsidP="00F66FE2">
      <w:pPr>
        <w:spacing w:before="0" w:after="0"/>
        <w:ind w:firstLine="851"/>
        <w:jc w:val="both"/>
        <w:rPr>
          <w:b/>
          <w:i/>
          <w:sz w:val="24"/>
          <w:szCs w:val="24"/>
        </w:rPr>
      </w:pPr>
      <w:r w:rsidRPr="007546CB">
        <w:rPr>
          <w:b/>
          <w:i/>
          <w:sz w:val="24"/>
          <w:szCs w:val="24"/>
        </w:rPr>
        <w:t>Отсутствуют.</w:t>
      </w:r>
    </w:p>
    <w:p w:rsidR="00F66FE2" w:rsidRPr="007546CB" w:rsidRDefault="00F66FE2" w:rsidP="00F66FE2">
      <w:pPr>
        <w:spacing w:before="0" w:after="0"/>
        <w:ind w:firstLine="851"/>
        <w:jc w:val="both"/>
        <w:rPr>
          <w:sz w:val="24"/>
          <w:szCs w:val="24"/>
        </w:rPr>
      </w:pPr>
      <w:r w:rsidRPr="007546CB">
        <w:rPr>
          <w:sz w:val="24"/>
          <w:szCs w:val="24"/>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p>
    <w:p w:rsidR="00F66FE2" w:rsidRPr="007546CB" w:rsidRDefault="00F66FE2" w:rsidP="00F66FE2">
      <w:pPr>
        <w:spacing w:before="0" w:after="0"/>
        <w:ind w:firstLine="851"/>
        <w:jc w:val="both"/>
        <w:rPr>
          <w:b/>
          <w:i/>
          <w:sz w:val="24"/>
          <w:szCs w:val="24"/>
        </w:rPr>
      </w:pPr>
      <w:r w:rsidRPr="007546CB">
        <w:rPr>
          <w:b/>
          <w:i/>
          <w:sz w:val="24"/>
          <w:szCs w:val="24"/>
        </w:rPr>
        <w:t>Отсутствуют.</w:t>
      </w:r>
    </w:p>
    <w:p w:rsidR="00F66FE2" w:rsidRPr="007546CB" w:rsidRDefault="00F66FE2" w:rsidP="00F66FE2">
      <w:pPr>
        <w:spacing w:before="0" w:after="0"/>
        <w:ind w:firstLine="851"/>
        <w:jc w:val="both"/>
        <w:rPr>
          <w:sz w:val="24"/>
          <w:szCs w:val="24"/>
        </w:rPr>
      </w:pPr>
      <w:r w:rsidRPr="007546CB">
        <w:rPr>
          <w:sz w:val="24"/>
          <w:szCs w:val="24"/>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p w:rsidR="00F66FE2" w:rsidRPr="007546CB" w:rsidRDefault="00F66FE2" w:rsidP="00F66FE2">
      <w:pPr>
        <w:spacing w:before="0" w:after="0"/>
        <w:ind w:firstLine="851"/>
        <w:jc w:val="both"/>
        <w:rPr>
          <w:b/>
          <w:i/>
          <w:sz w:val="24"/>
          <w:szCs w:val="24"/>
        </w:rPr>
      </w:pPr>
      <w:r w:rsidRPr="007546CB">
        <w:rPr>
          <w:b/>
          <w:i/>
          <w:sz w:val="24"/>
          <w:szCs w:val="24"/>
        </w:rPr>
        <w:t>Не предоставлялись.</w:t>
      </w:r>
    </w:p>
    <w:p w:rsidR="00F66FE2" w:rsidRPr="007546CB" w:rsidRDefault="00F66FE2" w:rsidP="00F66FE2">
      <w:pPr>
        <w:spacing w:before="0" w:after="0"/>
        <w:ind w:firstLine="851"/>
        <w:jc w:val="both"/>
        <w:rPr>
          <w:sz w:val="24"/>
          <w:szCs w:val="24"/>
        </w:rPr>
      </w:pPr>
      <w:r w:rsidRPr="007546CB">
        <w:rPr>
          <w:sz w:val="24"/>
          <w:szCs w:val="24"/>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p>
    <w:p w:rsidR="00F66FE2" w:rsidRPr="007546CB" w:rsidRDefault="00F66FE2" w:rsidP="00F66FE2">
      <w:pPr>
        <w:spacing w:before="0" w:after="0"/>
        <w:ind w:firstLine="851"/>
        <w:jc w:val="both"/>
        <w:rPr>
          <w:b/>
          <w:i/>
          <w:sz w:val="24"/>
          <w:szCs w:val="24"/>
        </w:rPr>
      </w:pPr>
      <w:r w:rsidRPr="007546CB">
        <w:rPr>
          <w:b/>
          <w:i/>
          <w:sz w:val="24"/>
          <w:szCs w:val="24"/>
        </w:rPr>
        <w:t>Отсутствуют.</w:t>
      </w:r>
    </w:p>
    <w:p w:rsidR="00F66FE2" w:rsidRPr="007546CB" w:rsidRDefault="00F66FE2" w:rsidP="00F66FE2">
      <w:pPr>
        <w:spacing w:before="0" w:after="0"/>
        <w:ind w:firstLine="851"/>
        <w:jc w:val="both"/>
        <w:rPr>
          <w:sz w:val="24"/>
          <w:szCs w:val="24"/>
        </w:rPr>
      </w:pPr>
      <w:r w:rsidRPr="007546CB">
        <w:rPr>
          <w:sz w:val="24"/>
          <w:szCs w:val="24"/>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p w:rsidR="00F66FE2" w:rsidRPr="007546CB" w:rsidRDefault="00F66FE2" w:rsidP="00F66FE2">
      <w:pPr>
        <w:spacing w:before="0" w:after="0"/>
        <w:ind w:firstLine="851"/>
        <w:jc w:val="both"/>
        <w:rPr>
          <w:b/>
          <w:i/>
          <w:sz w:val="24"/>
          <w:szCs w:val="24"/>
        </w:rPr>
      </w:pPr>
      <w:r w:rsidRPr="007546CB">
        <w:rPr>
          <w:b/>
          <w:i/>
          <w:sz w:val="24"/>
          <w:szCs w:val="24"/>
        </w:rPr>
        <w:t>Отсутствуют.</w:t>
      </w:r>
    </w:p>
    <w:p w:rsidR="00F66FE2" w:rsidRPr="007546CB" w:rsidRDefault="00F66FE2" w:rsidP="00F66FE2">
      <w:pPr>
        <w:spacing w:before="0" w:after="0"/>
        <w:ind w:firstLine="851"/>
        <w:jc w:val="both"/>
        <w:rPr>
          <w:sz w:val="24"/>
          <w:szCs w:val="24"/>
        </w:rPr>
      </w:pPr>
      <w:r w:rsidRPr="007546CB">
        <w:rPr>
          <w:sz w:val="24"/>
          <w:szCs w:val="24"/>
        </w:rPr>
        <w:t>Иные факторы, которые могут повлиять на независимость аудитора от эмитента:</w:t>
      </w:r>
    </w:p>
    <w:p w:rsidR="00F66FE2" w:rsidRPr="007546CB" w:rsidRDefault="00F66FE2" w:rsidP="00F66FE2">
      <w:pPr>
        <w:spacing w:before="0" w:after="0"/>
        <w:ind w:firstLine="851"/>
        <w:jc w:val="both"/>
        <w:rPr>
          <w:b/>
          <w:i/>
          <w:sz w:val="24"/>
          <w:szCs w:val="24"/>
        </w:rPr>
      </w:pPr>
      <w:r w:rsidRPr="007546CB">
        <w:rPr>
          <w:b/>
          <w:i/>
          <w:sz w:val="24"/>
          <w:szCs w:val="24"/>
        </w:rPr>
        <w:t>Отсутствуют.</w:t>
      </w:r>
    </w:p>
    <w:p w:rsidR="00F66FE2" w:rsidRPr="007546CB" w:rsidRDefault="00F66FE2" w:rsidP="00F66FE2">
      <w:pPr>
        <w:spacing w:before="0" w:after="0"/>
        <w:ind w:firstLine="851"/>
        <w:jc w:val="both"/>
        <w:rPr>
          <w:sz w:val="24"/>
          <w:szCs w:val="24"/>
        </w:rPr>
      </w:pPr>
      <w:r w:rsidRPr="007546CB">
        <w:rPr>
          <w:sz w:val="24"/>
          <w:szCs w:val="24"/>
        </w:rPr>
        <w:t>Меры, предпринятые эмитентом и аудитором эмитента для снижения влияния факторов, которые могут оказать влияние на независимость аудитора:</w:t>
      </w:r>
    </w:p>
    <w:p w:rsidR="00F66FE2" w:rsidRPr="007546CB" w:rsidRDefault="00F66FE2" w:rsidP="00F66FE2">
      <w:pPr>
        <w:spacing w:before="0" w:after="0"/>
        <w:ind w:firstLine="851"/>
        <w:jc w:val="both"/>
        <w:rPr>
          <w:b/>
          <w:i/>
          <w:sz w:val="24"/>
          <w:szCs w:val="24"/>
        </w:rPr>
      </w:pPr>
      <w:r w:rsidRPr="007546CB">
        <w:rPr>
          <w:b/>
          <w:i/>
          <w:sz w:val="24"/>
          <w:szCs w:val="24"/>
        </w:rPr>
        <w:t>В соответствии со ст. 8 Федерального закона от 30.12.2008 № 307- ФЗ «Об аудиторской деятельности»:</w:t>
      </w:r>
    </w:p>
    <w:p w:rsidR="00F66FE2" w:rsidRPr="007546CB" w:rsidRDefault="00F66FE2" w:rsidP="00F66FE2">
      <w:pPr>
        <w:spacing w:before="0" w:after="0"/>
        <w:ind w:firstLine="851"/>
        <w:jc w:val="both"/>
        <w:rPr>
          <w:b/>
          <w:i/>
          <w:sz w:val="24"/>
          <w:szCs w:val="24"/>
        </w:rPr>
      </w:pPr>
      <w:r w:rsidRPr="007546CB">
        <w:rPr>
          <w:b/>
          <w:i/>
          <w:sz w:val="24"/>
          <w:szCs w:val="24"/>
        </w:rPr>
        <w:t>«1. Аудит не может осуществляться:</w:t>
      </w:r>
    </w:p>
    <w:p w:rsidR="00F66FE2" w:rsidRPr="007546CB" w:rsidRDefault="00F66FE2" w:rsidP="00F66FE2">
      <w:pPr>
        <w:spacing w:before="0" w:after="0"/>
        <w:ind w:firstLine="851"/>
        <w:jc w:val="both"/>
        <w:rPr>
          <w:b/>
          <w:i/>
          <w:sz w:val="24"/>
          <w:szCs w:val="24"/>
        </w:rPr>
      </w:pPr>
      <w:r w:rsidRPr="007546CB">
        <w:rPr>
          <w:b/>
          <w:i/>
          <w:sz w:val="24"/>
          <w:szCs w:val="24"/>
        </w:rPr>
        <w:t xml:space="preserve">1) аудиторскими организациями, руководители и иные должностные лица, которых являются учредителями (участниками) </w:t>
      </w:r>
      <w:proofErr w:type="spellStart"/>
      <w:r w:rsidRPr="007546CB">
        <w:rPr>
          <w:b/>
          <w:i/>
          <w:sz w:val="24"/>
          <w:szCs w:val="24"/>
        </w:rPr>
        <w:t>аудируемого</w:t>
      </w:r>
      <w:proofErr w:type="spellEnd"/>
      <w:r w:rsidRPr="007546CB">
        <w:rPr>
          <w:b/>
          <w:i/>
          <w:sz w:val="24"/>
          <w:szCs w:val="24"/>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F66FE2" w:rsidRPr="007546CB" w:rsidRDefault="00F66FE2" w:rsidP="00F66FE2">
      <w:pPr>
        <w:spacing w:before="0" w:after="0"/>
        <w:ind w:firstLine="851"/>
        <w:jc w:val="both"/>
        <w:rPr>
          <w:b/>
          <w:i/>
          <w:sz w:val="24"/>
          <w:szCs w:val="24"/>
        </w:rPr>
      </w:pPr>
      <w:r w:rsidRPr="007546CB">
        <w:rPr>
          <w:b/>
          <w:i/>
          <w:sz w:val="24"/>
          <w:szCs w:val="24"/>
        </w:rPr>
        <w:t xml:space="preserve">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w:t>
      </w:r>
      <w:proofErr w:type="spellStart"/>
      <w:r w:rsidRPr="007546CB">
        <w:rPr>
          <w:b/>
          <w:i/>
          <w:sz w:val="24"/>
          <w:szCs w:val="24"/>
        </w:rPr>
        <w:t>аудируемого</w:t>
      </w:r>
      <w:proofErr w:type="spellEnd"/>
      <w:r w:rsidRPr="007546CB">
        <w:rPr>
          <w:b/>
          <w:i/>
          <w:sz w:val="24"/>
          <w:szCs w:val="24"/>
        </w:rPr>
        <w:t xml:space="preserve">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rsidR="00F66FE2" w:rsidRPr="007546CB" w:rsidRDefault="00F66FE2" w:rsidP="00F66FE2">
      <w:pPr>
        <w:spacing w:before="0" w:after="0"/>
        <w:ind w:firstLine="851"/>
        <w:jc w:val="both"/>
        <w:rPr>
          <w:b/>
          <w:i/>
          <w:sz w:val="24"/>
          <w:szCs w:val="24"/>
        </w:rPr>
      </w:pPr>
      <w:r w:rsidRPr="007546CB">
        <w:rPr>
          <w:b/>
          <w:i/>
          <w:sz w:val="24"/>
          <w:szCs w:val="24"/>
        </w:rPr>
        <w:t xml:space="preserve">3) аудиторскими организациями в отношении </w:t>
      </w:r>
      <w:proofErr w:type="spellStart"/>
      <w:r w:rsidRPr="007546CB">
        <w:rPr>
          <w:b/>
          <w:i/>
          <w:sz w:val="24"/>
          <w:szCs w:val="24"/>
        </w:rPr>
        <w:t>аудируемых</w:t>
      </w:r>
      <w:proofErr w:type="spellEnd"/>
      <w:r w:rsidRPr="007546CB">
        <w:rPr>
          <w:b/>
          <w:i/>
          <w:sz w:val="24"/>
          <w:szCs w:val="24"/>
        </w:rPr>
        <w:t xml:space="preserve"> лиц, являющихся их учредителями (участниками), в отношении </w:t>
      </w:r>
      <w:proofErr w:type="spellStart"/>
      <w:r w:rsidRPr="007546CB">
        <w:rPr>
          <w:b/>
          <w:i/>
          <w:sz w:val="24"/>
          <w:szCs w:val="24"/>
        </w:rPr>
        <w:t>аудируемых</w:t>
      </w:r>
      <w:proofErr w:type="spellEnd"/>
      <w:r w:rsidRPr="007546CB">
        <w:rPr>
          <w:b/>
          <w:i/>
          <w:sz w:val="24"/>
          <w:szCs w:val="24"/>
        </w:rPr>
        <w:t xml:space="preserve"> лиц, для которых эти аудиторские организации являются учредителями (участниками), в отношении дочерних обществ, филиалов и представительств указанных </w:t>
      </w:r>
      <w:proofErr w:type="spellStart"/>
      <w:r w:rsidRPr="007546CB">
        <w:rPr>
          <w:b/>
          <w:i/>
          <w:sz w:val="24"/>
          <w:szCs w:val="24"/>
        </w:rPr>
        <w:t>аудируемых</w:t>
      </w:r>
      <w:proofErr w:type="spellEnd"/>
      <w:r w:rsidRPr="007546CB">
        <w:rPr>
          <w:b/>
          <w:i/>
          <w:sz w:val="24"/>
          <w:szCs w:val="24"/>
        </w:rPr>
        <w:t xml:space="preserve"> лиц, а также в отношении организаций, имеющих общих с этой аудиторской организацией учредителей (участников);</w:t>
      </w:r>
    </w:p>
    <w:p w:rsidR="00F66FE2" w:rsidRPr="007546CB" w:rsidRDefault="00F66FE2" w:rsidP="00F66FE2">
      <w:pPr>
        <w:spacing w:before="0" w:after="0"/>
        <w:ind w:firstLine="851"/>
        <w:jc w:val="both"/>
        <w:rPr>
          <w:b/>
          <w:i/>
          <w:sz w:val="24"/>
          <w:szCs w:val="24"/>
        </w:rPr>
      </w:pPr>
      <w:r w:rsidRPr="007546CB">
        <w:rPr>
          <w:b/>
          <w:i/>
          <w:sz w:val="24"/>
          <w:szCs w:val="24"/>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F66FE2" w:rsidRPr="007546CB" w:rsidRDefault="00F66FE2" w:rsidP="00F66FE2">
      <w:pPr>
        <w:spacing w:before="0" w:after="0"/>
        <w:ind w:firstLine="851"/>
        <w:jc w:val="both"/>
        <w:rPr>
          <w:b/>
          <w:i/>
          <w:sz w:val="24"/>
          <w:szCs w:val="24"/>
        </w:rPr>
      </w:pPr>
      <w:r w:rsidRPr="007546CB">
        <w:rPr>
          <w:b/>
          <w:i/>
          <w:sz w:val="24"/>
          <w:szCs w:val="24"/>
        </w:rPr>
        <w:t xml:space="preserve">5) аудиторами, являющимися учредителями (участниками) </w:t>
      </w:r>
      <w:proofErr w:type="spellStart"/>
      <w:r w:rsidRPr="007546CB">
        <w:rPr>
          <w:b/>
          <w:i/>
          <w:sz w:val="24"/>
          <w:szCs w:val="24"/>
        </w:rPr>
        <w:t>аудируемого</w:t>
      </w:r>
      <w:proofErr w:type="spellEnd"/>
      <w:r w:rsidRPr="007546CB">
        <w:rPr>
          <w:b/>
          <w:i/>
          <w:sz w:val="24"/>
          <w:szCs w:val="24"/>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w:t>
      </w:r>
      <w:r w:rsidRPr="007546CB">
        <w:rPr>
          <w:b/>
          <w:i/>
          <w:sz w:val="24"/>
          <w:szCs w:val="24"/>
        </w:rPr>
        <w:lastRenderedPageBreak/>
        <w:t>(финансовой) отчетности;</w:t>
      </w:r>
    </w:p>
    <w:p w:rsidR="00F66FE2" w:rsidRPr="007546CB" w:rsidRDefault="00F66FE2" w:rsidP="00F66FE2">
      <w:pPr>
        <w:spacing w:before="0" w:after="0"/>
        <w:ind w:firstLine="851"/>
        <w:jc w:val="both"/>
        <w:rPr>
          <w:b/>
          <w:i/>
          <w:sz w:val="24"/>
          <w:szCs w:val="24"/>
        </w:rPr>
      </w:pPr>
      <w:r w:rsidRPr="007546CB">
        <w:rPr>
          <w:b/>
          <w:i/>
          <w:sz w:val="24"/>
          <w:szCs w:val="24"/>
        </w:rPr>
        <w:t xml:space="preserve">6) аудиторами, являющимися учредителям (участникам) </w:t>
      </w:r>
      <w:proofErr w:type="spellStart"/>
      <w:r w:rsidRPr="007546CB">
        <w:rPr>
          <w:b/>
          <w:i/>
          <w:sz w:val="24"/>
          <w:szCs w:val="24"/>
        </w:rPr>
        <w:t>аудируемого</w:t>
      </w:r>
      <w:proofErr w:type="spellEnd"/>
      <w:r w:rsidRPr="007546CB">
        <w:rPr>
          <w:b/>
          <w:i/>
          <w:sz w:val="24"/>
          <w:szCs w:val="24"/>
        </w:rPr>
        <w:t xml:space="preserve">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rsidR="00F66FE2" w:rsidRPr="007546CB" w:rsidRDefault="00F66FE2" w:rsidP="00F66FE2">
      <w:pPr>
        <w:spacing w:before="0" w:after="0"/>
        <w:ind w:firstLine="851"/>
        <w:jc w:val="both"/>
        <w:rPr>
          <w:b/>
          <w:i/>
          <w:sz w:val="24"/>
          <w:szCs w:val="24"/>
        </w:rPr>
      </w:pPr>
      <w:r w:rsidRPr="007546CB">
        <w:rPr>
          <w:b/>
          <w:i/>
          <w:sz w:val="24"/>
          <w:szCs w:val="24"/>
        </w:rPr>
        <w:t xml:space="preserve">7) аудиторскими организациями в отношении </w:t>
      </w:r>
      <w:proofErr w:type="spellStart"/>
      <w:r w:rsidRPr="007546CB">
        <w:rPr>
          <w:b/>
          <w:i/>
          <w:sz w:val="24"/>
          <w:szCs w:val="24"/>
        </w:rPr>
        <w:t>аудируемых</w:t>
      </w:r>
      <w:proofErr w:type="spellEnd"/>
      <w:r w:rsidRPr="007546CB">
        <w:rPr>
          <w:b/>
          <w:i/>
          <w:sz w:val="24"/>
          <w:szCs w:val="24"/>
        </w:rPr>
        <w:t xml:space="preserve"> лиц, являющихся страховыми организациями, с которыми заключены договоры страхования ответственности этих аудиторских организаций;</w:t>
      </w:r>
    </w:p>
    <w:p w:rsidR="00F66FE2" w:rsidRPr="007546CB" w:rsidRDefault="00F66FE2" w:rsidP="00F66FE2">
      <w:pPr>
        <w:spacing w:before="0" w:after="0"/>
        <w:ind w:firstLine="851"/>
        <w:jc w:val="both"/>
        <w:rPr>
          <w:b/>
          <w:i/>
          <w:sz w:val="24"/>
          <w:szCs w:val="24"/>
        </w:rPr>
      </w:pPr>
      <w:r w:rsidRPr="007546CB">
        <w:rPr>
          <w:b/>
          <w:i/>
          <w:sz w:val="24"/>
          <w:szCs w:val="24"/>
        </w:rPr>
        <w:t xml:space="preserve">8) аудиторскими организациями, индивидуальными аудиторами в отношении бухгалтерской (финансовой) отчетности </w:t>
      </w:r>
      <w:proofErr w:type="spellStart"/>
      <w:r w:rsidRPr="007546CB">
        <w:rPr>
          <w:b/>
          <w:i/>
          <w:sz w:val="24"/>
          <w:szCs w:val="24"/>
        </w:rPr>
        <w:t>аудируемых</w:t>
      </w:r>
      <w:proofErr w:type="spellEnd"/>
      <w:r w:rsidRPr="007546CB">
        <w:rPr>
          <w:b/>
          <w:i/>
          <w:sz w:val="24"/>
          <w:szCs w:val="24"/>
        </w:rPr>
        <w:t xml:space="preserve">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rsidR="00F66FE2" w:rsidRPr="007546CB" w:rsidRDefault="00F66FE2" w:rsidP="00F66FE2">
      <w:pPr>
        <w:spacing w:before="0" w:after="0"/>
        <w:ind w:firstLine="851"/>
        <w:jc w:val="both"/>
        <w:rPr>
          <w:b/>
          <w:i/>
          <w:sz w:val="24"/>
          <w:szCs w:val="24"/>
        </w:rPr>
      </w:pPr>
      <w:r w:rsidRPr="007546CB">
        <w:rPr>
          <w:b/>
          <w:i/>
          <w:sz w:val="24"/>
          <w:szCs w:val="24"/>
        </w:rPr>
        <w:t xml:space="preserve">9) работниками аудиторских организаций, являющимися участниками аудиторских групп, </w:t>
      </w:r>
      <w:proofErr w:type="spellStart"/>
      <w:r w:rsidRPr="007546CB">
        <w:rPr>
          <w:b/>
          <w:i/>
          <w:sz w:val="24"/>
          <w:szCs w:val="24"/>
        </w:rPr>
        <w:t>аудируемыми</w:t>
      </w:r>
      <w:proofErr w:type="spellEnd"/>
      <w:r w:rsidRPr="007546CB">
        <w:rPr>
          <w:b/>
          <w:i/>
          <w:sz w:val="24"/>
          <w:szCs w:val="24"/>
        </w:rPr>
        <w:t xml:space="preserve">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rsidR="00F66FE2" w:rsidRPr="007546CB" w:rsidRDefault="00F66FE2" w:rsidP="00F66FE2">
      <w:pPr>
        <w:spacing w:before="0" w:after="0"/>
        <w:ind w:firstLine="851"/>
        <w:jc w:val="both"/>
        <w:rPr>
          <w:b/>
          <w:i/>
          <w:sz w:val="24"/>
          <w:szCs w:val="24"/>
        </w:rPr>
      </w:pPr>
      <w:r w:rsidRPr="007546CB">
        <w:rPr>
          <w:b/>
          <w:i/>
          <w:sz w:val="24"/>
          <w:szCs w:val="24"/>
        </w:rPr>
        <w:t xml:space="preserve">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w:t>
      </w:r>
      <w:proofErr w:type="spellStart"/>
      <w:r w:rsidRPr="007546CB">
        <w:rPr>
          <w:b/>
          <w:i/>
          <w:sz w:val="24"/>
          <w:szCs w:val="24"/>
        </w:rPr>
        <w:t>аудируемых</w:t>
      </w:r>
      <w:proofErr w:type="spellEnd"/>
      <w:r w:rsidRPr="007546CB">
        <w:rPr>
          <w:b/>
          <w:i/>
          <w:sz w:val="24"/>
          <w:szCs w:val="24"/>
        </w:rPr>
        <w:t xml:space="preserve"> лиц о содержании выводов, которые могут быть сделаны в результате аудита.</w:t>
      </w:r>
    </w:p>
    <w:p w:rsidR="00F66FE2" w:rsidRPr="007546CB" w:rsidRDefault="00F66FE2" w:rsidP="00F66FE2">
      <w:pPr>
        <w:spacing w:before="0" w:after="0"/>
        <w:ind w:firstLine="851"/>
        <w:jc w:val="both"/>
        <w:rPr>
          <w:b/>
          <w:i/>
          <w:sz w:val="24"/>
          <w:szCs w:val="24"/>
        </w:rPr>
      </w:pPr>
      <w:r w:rsidRPr="007546CB">
        <w:rPr>
          <w:b/>
          <w:i/>
          <w:sz w:val="24"/>
          <w:szCs w:val="24"/>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rsidR="00F66FE2" w:rsidRPr="007546CB" w:rsidRDefault="00F66FE2" w:rsidP="00F66FE2">
      <w:pPr>
        <w:spacing w:before="0" w:after="0"/>
        <w:ind w:firstLine="851"/>
        <w:jc w:val="both"/>
        <w:rPr>
          <w:b/>
          <w:i/>
          <w:sz w:val="24"/>
          <w:szCs w:val="24"/>
        </w:rPr>
      </w:pPr>
      <w:r w:rsidRPr="007546CB">
        <w:rPr>
          <w:b/>
          <w:i/>
          <w:sz w:val="24"/>
          <w:szCs w:val="24"/>
        </w:rPr>
        <w:t xml:space="preserve">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7546CB">
        <w:rPr>
          <w:b/>
          <w:i/>
          <w:sz w:val="24"/>
          <w:szCs w:val="24"/>
        </w:rPr>
        <w:t>аудируемого</w:t>
      </w:r>
      <w:proofErr w:type="spellEnd"/>
      <w:r w:rsidRPr="007546CB">
        <w:rPr>
          <w:b/>
          <w:i/>
          <w:sz w:val="24"/>
          <w:szCs w:val="24"/>
        </w:rPr>
        <w:t xml:space="preserve">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rsidR="00F66FE2" w:rsidRPr="007546CB" w:rsidRDefault="00F66FE2" w:rsidP="00F66FE2">
      <w:pPr>
        <w:spacing w:before="0" w:after="0"/>
        <w:ind w:firstLine="851"/>
        <w:jc w:val="both"/>
        <w:rPr>
          <w:b/>
          <w:i/>
          <w:sz w:val="24"/>
          <w:szCs w:val="24"/>
        </w:rPr>
      </w:pPr>
      <w:r w:rsidRPr="007546CB">
        <w:rPr>
          <w:b/>
          <w:i/>
          <w:sz w:val="24"/>
          <w:szCs w:val="24"/>
        </w:rPr>
        <w:t>Эмитент производит тщательную проверку независимости аудиторской организации в соответствии с указанными критериями при принятии решения о выборе аудиторской организации, что является основной мерой для недопущения возникновения факторов, влияющих на независимость аудиторской организации.</w:t>
      </w:r>
    </w:p>
    <w:p w:rsidR="00F66FE2" w:rsidRPr="007546CB" w:rsidRDefault="00F66FE2" w:rsidP="00F66FE2">
      <w:pPr>
        <w:spacing w:before="0" w:after="0"/>
        <w:ind w:firstLine="851"/>
        <w:jc w:val="both"/>
        <w:rPr>
          <w:b/>
          <w:i/>
          <w:sz w:val="24"/>
          <w:szCs w:val="24"/>
        </w:rPr>
      </w:pPr>
      <w:r w:rsidRPr="007546CB">
        <w:rPr>
          <w:b/>
          <w:i/>
          <w:sz w:val="24"/>
          <w:szCs w:val="24"/>
        </w:rPr>
        <w:t>Размер вознаграждения аудиторов не ставится в зависимость от результатов проводимых проверок.</w:t>
      </w:r>
    </w:p>
    <w:p w:rsidR="00F66FE2" w:rsidRPr="007546CB" w:rsidRDefault="00F66FE2" w:rsidP="00F66FE2">
      <w:pPr>
        <w:spacing w:before="0" w:after="0"/>
        <w:ind w:firstLine="851"/>
        <w:jc w:val="both"/>
        <w:rPr>
          <w:sz w:val="24"/>
          <w:szCs w:val="24"/>
        </w:rPr>
      </w:pPr>
      <w:r w:rsidRPr="007546CB">
        <w:rPr>
          <w:sz w:val="24"/>
          <w:szCs w:val="24"/>
        </w:rPr>
        <w:lastRenderedPageBreak/>
        <w:t xml:space="preserve">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 </w:t>
      </w:r>
    </w:p>
    <w:p w:rsidR="00F66FE2" w:rsidRPr="007546CB" w:rsidRDefault="00F66FE2" w:rsidP="00F66FE2">
      <w:pPr>
        <w:spacing w:before="0" w:after="0"/>
        <w:ind w:firstLine="851"/>
        <w:jc w:val="both"/>
        <w:rPr>
          <w:b/>
          <w:i/>
          <w:sz w:val="24"/>
          <w:szCs w:val="24"/>
        </w:rPr>
      </w:pPr>
      <w:r w:rsidRPr="007546CB">
        <w:rPr>
          <w:b/>
          <w:i/>
          <w:sz w:val="24"/>
          <w:szCs w:val="24"/>
        </w:rPr>
        <w:t xml:space="preserve">Информация о вознаграждениях, приведенная ниже, раскрывается в соответствии с кассовым методом – по фактически произведенным выплатам за отчетный период. </w:t>
      </w:r>
    </w:p>
    <w:p w:rsidR="00F66FE2" w:rsidRPr="007546CB" w:rsidRDefault="00F66FE2" w:rsidP="00F66FE2">
      <w:pPr>
        <w:ind w:firstLine="851"/>
        <w:jc w:val="both"/>
        <w:rPr>
          <w:b/>
          <w:i/>
          <w:sz w:val="24"/>
          <w:szCs w:val="24"/>
        </w:rPr>
      </w:pPr>
      <w:r w:rsidRPr="007546CB">
        <w:rPr>
          <w:rFonts w:cs="Times New Roman"/>
          <w:b/>
          <w:i/>
          <w:sz w:val="24"/>
          <w:szCs w:val="24"/>
        </w:rPr>
        <w:t xml:space="preserve">Размер вознаграждения, выплаченного эмитентом аудитору ООО АФ «ВЭА» в 2023 году: </w:t>
      </w:r>
      <w:r w:rsidRPr="007546CB">
        <w:rPr>
          <w:b/>
          <w:i/>
          <w:sz w:val="24"/>
          <w:szCs w:val="24"/>
        </w:rPr>
        <w:t>аудит (проверку), в том числе обязательный, отчетности эмитента</w:t>
      </w:r>
      <w:r w:rsidRPr="007546CB">
        <w:rPr>
          <w:rFonts w:cs="Times New Roman"/>
          <w:b/>
          <w:i/>
          <w:sz w:val="24"/>
          <w:szCs w:val="24"/>
        </w:rPr>
        <w:t xml:space="preserve"> – 670 000 руб.</w:t>
      </w:r>
      <w:r w:rsidRPr="007546CB">
        <w:rPr>
          <w:b/>
          <w:i/>
          <w:sz w:val="24"/>
          <w:szCs w:val="24"/>
        </w:rPr>
        <w:t xml:space="preserve"> </w:t>
      </w:r>
    </w:p>
    <w:p w:rsidR="00F66FE2" w:rsidRPr="007546CB" w:rsidRDefault="00F66FE2" w:rsidP="00F66FE2">
      <w:pPr>
        <w:spacing w:before="0" w:after="0"/>
        <w:ind w:firstLine="851"/>
        <w:jc w:val="both"/>
        <w:rPr>
          <w:sz w:val="24"/>
          <w:szCs w:val="24"/>
        </w:rPr>
      </w:pPr>
      <w:r w:rsidRPr="007546CB">
        <w:rPr>
          <w:sz w:val="24"/>
          <w:szCs w:val="24"/>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F66FE2" w:rsidRPr="007546CB" w:rsidRDefault="00F66FE2" w:rsidP="00F66FE2">
      <w:pPr>
        <w:spacing w:before="0" w:after="0"/>
        <w:ind w:firstLine="851"/>
        <w:jc w:val="both"/>
        <w:rPr>
          <w:b/>
          <w:i/>
          <w:sz w:val="24"/>
          <w:szCs w:val="24"/>
        </w:rPr>
      </w:pPr>
      <w:r w:rsidRPr="007546CB">
        <w:rPr>
          <w:b/>
          <w:i/>
          <w:sz w:val="24"/>
          <w:szCs w:val="24"/>
        </w:rPr>
        <w:t xml:space="preserve">Отсроченных и просроченных платежей за оказанные аудитором услуги нет. </w:t>
      </w:r>
    </w:p>
    <w:p w:rsidR="00F66FE2" w:rsidRPr="007546CB" w:rsidRDefault="00F66FE2" w:rsidP="00F66FE2">
      <w:pPr>
        <w:spacing w:before="0" w:after="0"/>
        <w:ind w:firstLine="851"/>
        <w:jc w:val="both"/>
        <w:rPr>
          <w:sz w:val="24"/>
          <w:szCs w:val="24"/>
        </w:rPr>
      </w:pPr>
      <w:r w:rsidRPr="007546CB">
        <w:rPr>
          <w:sz w:val="24"/>
          <w:szCs w:val="24"/>
        </w:rPr>
        <w:t>Фактический размер вознаграждения, выплаченного эмитентом и подконтрольными эмитенту организациями, имеющими для него существенное значение, в отношении аудитора эмитента, который проводил проверку консолидированной финансовой отчетности эмитента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p>
    <w:p w:rsidR="00F66FE2" w:rsidRPr="007546CB" w:rsidRDefault="00F66FE2" w:rsidP="00F66FE2">
      <w:pPr>
        <w:spacing w:before="0" w:after="0"/>
        <w:ind w:firstLine="851"/>
        <w:jc w:val="both"/>
        <w:rPr>
          <w:b/>
          <w:i/>
          <w:sz w:val="24"/>
          <w:szCs w:val="24"/>
        </w:rPr>
      </w:pPr>
      <w:r w:rsidRPr="007546CB">
        <w:rPr>
          <w:b/>
          <w:i/>
          <w:sz w:val="24"/>
          <w:szCs w:val="24"/>
        </w:rPr>
        <w:t xml:space="preserve">Размер вознаграждения, выплаченного аудитору ООО АФ «ВЭА» и членам того же объединения организаций, членом которого является ООО АФ «ВЭА», эмитентом в 2023 году: за аудит (проверку), в том числе обязательный, консолидированной финансовой отчетности эмитента – 670 000 руб.; за оказание прочих связанных с аудиторской деятельностью услуг – 72 000 руб. </w:t>
      </w:r>
    </w:p>
    <w:p w:rsidR="007546CB" w:rsidRDefault="007546CB" w:rsidP="00F66FE2">
      <w:pPr>
        <w:spacing w:before="0" w:after="0"/>
        <w:ind w:firstLine="851"/>
        <w:jc w:val="both"/>
        <w:rPr>
          <w:color w:val="FF0000"/>
          <w:sz w:val="24"/>
          <w:szCs w:val="24"/>
        </w:rPr>
      </w:pPr>
    </w:p>
    <w:p w:rsidR="007546CB" w:rsidRPr="009B7836" w:rsidRDefault="007546CB" w:rsidP="007546CB">
      <w:pPr>
        <w:spacing w:before="0" w:after="0"/>
        <w:ind w:firstLine="851"/>
        <w:jc w:val="both"/>
        <w:rPr>
          <w:rFonts w:ascii="Times New Roman CYR" w:eastAsia="Times New Roman" w:hAnsi="Times New Roman CYR" w:cs="Times New Roman CYR"/>
          <w:sz w:val="24"/>
          <w:szCs w:val="24"/>
          <w:highlight w:val="yellow"/>
        </w:rPr>
      </w:pPr>
      <w:r w:rsidRPr="009B7836">
        <w:rPr>
          <w:rFonts w:ascii="Times New Roman CYR" w:eastAsia="Times New Roman" w:hAnsi="Times New Roman CYR" w:cs="Times New Roman CYR"/>
          <w:sz w:val="24"/>
          <w:szCs w:val="24"/>
        </w:rPr>
        <w:t>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7546CB" w:rsidRPr="009B7836" w:rsidRDefault="007546CB" w:rsidP="007546CB">
      <w:pPr>
        <w:spacing w:before="0" w:after="0"/>
        <w:jc w:val="both"/>
        <w:rPr>
          <w:rFonts w:ascii="Times New Roman CYR" w:eastAsia="Times New Roman" w:hAnsi="Times New Roman CYR" w:cs="Times New Roman CYR"/>
          <w:sz w:val="24"/>
          <w:szCs w:val="24"/>
          <w:highlight w:val="yellow"/>
        </w:rPr>
      </w:pPr>
    </w:p>
    <w:p w:rsidR="007546CB" w:rsidRPr="009B7836" w:rsidRDefault="00ED580E" w:rsidP="00ED580E">
      <w:pPr>
        <w:spacing w:before="0" w:after="0"/>
        <w:ind w:firstLine="851"/>
        <w:jc w:val="both"/>
        <w:rPr>
          <w:sz w:val="24"/>
          <w:szCs w:val="24"/>
        </w:rPr>
      </w:pPr>
      <w:r w:rsidRPr="009B7836">
        <w:rPr>
          <w:rFonts w:ascii="Times New Roman CYR" w:eastAsia="Times New Roman" w:hAnsi="Times New Roman CYR" w:cs="Times New Roman CYR"/>
          <w:sz w:val="24"/>
          <w:szCs w:val="24"/>
        </w:rPr>
        <w:t>Проверку промежуточной отчетности эмитента, раскрытой эмитентом в отчетном периоде, и который проводил будет проводить проверку (обязательный аудит) годовой отчетности эмитента за текущий отчетный год проводило и будет проводить:</w:t>
      </w:r>
    </w:p>
    <w:p w:rsidR="007546CB" w:rsidRPr="009B7836" w:rsidRDefault="007546CB" w:rsidP="007546CB">
      <w:pPr>
        <w:ind w:firstLine="851"/>
        <w:jc w:val="both"/>
        <w:rPr>
          <w:sz w:val="24"/>
          <w:szCs w:val="24"/>
        </w:rPr>
      </w:pPr>
      <w:r w:rsidRPr="009B7836">
        <w:rPr>
          <w:sz w:val="24"/>
          <w:szCs w:val="24"/>
        </w:rPr>
        <w:t xml:space="preserve">Полное фирменное наименование: </w:t>
      </w:r>
    </w:p>
    <w:p w:rsidR="007546CB" w:rsidRPr="009B7836" w:rsidRDefault="007546CB" w:rsidP="007546CB">
      <w:pPr>
        <w:ind w:firstLine="851"/>
        <w:jc w:val="both"/>
        <w:rPr>
          <w:b/>
          <w:i/>
          <w:sz w:val="24"/>
          <w:szCs w:val="24"/>
        </w:rPr>
      </w:pPr>
      <w:r w:rsidRPr="009B7836">
        <w:rPr>
          <w:b/>
          <w:i/>
          <w:sz w:val="24"/>
          <w:szCs w:val="24"/>
        </w:rPr>
        <w:t xml:space="preserve">Общество с ограниченной ответственностью </w:t>
      </w:r>
      <w:r w:rsidR="00ED580E" w:rsidRPr="009B7836">
        <w:rPr>
          <w:b/>
          <w:i/>
          <w:sz w:val="24"/>
          <w:szCs w:val="24"/>
        </w:rPr>
        <w:t>«</w:t>
      </w:r>
      <w:r w:rsidRPr="009B7836">
        <w:rPr>
          <w:b/>
          <w:i/>
          <w:sz w:val="24"/>
          <w:szCs w:val="24"/>
        </w:rPr>
        <w:t>Аудиторск</w:t>
      </w:r>
      <w:r w:rsidR="00ED580E" w:rsidRPr="009B7836">
        <w:rPr>
          <w:b/>
          <w:i/>
          <w:sz w:val="24"/>
          <w:szCs w:val="24"/>
        </w:rPr>
        <w:t xml:space="preserve">о-Консалтинговая Группа </w:t>
      </w:r>
      <w:r w:rsidRPr="009B7836">
        <w:rPr>
          <w:b/>
          <w:i/>
          <w:sz w:val="24"/>
          <w:szCs w:val="24"/>
        </w:rPr>
        <w:t>«</w:t>
      </w:r>
      <w:r w:rsidR="00ED580E" w:rsidRPr="009B7836">
        <w:rPr>
          <w:b/>
          <w:i/>
          <w:sz w:val="24"/>
          <w:szCs w:val="24"/>
        </w:rPr>
        <w:t>Листик и Партнеры</w:t>
      </w:r>
      <w:r w:rsidRPr="009B7836">
        <w:rPr>
          <w:b/>
          <w:i/>
          <w:sz w:val="24"/>
          <w:szCs w:val="24"/>
        </w:rPr>
        <w:t>»</w:t>
      </w:r>
    </w:p>
    <w:p w:rsidR="007546CB" w:rsidRPr="009B7836" w:rsidRDefault="007546CB" w:rsidP="007546CB">
      <w:pPr>
        <w:ind w:firstLine="851"/>
        <w:rPr>
          <w:sz w:val="24"/>
          <w:szCs w:val="24"/>
        </w:rPr>
      </w:pPr>
      <w:r w:rsidRPr="009B7836">
        <w:rPr>
          <w:sz w:val="24"/>
          <w:szCs w:val="24"/>
        </w:rPr>
        <w:t xml:space="preserve">Сокращенное фирменное наименование: </w:t>
      </w:r>
    </w:p>
    <w:p w:rsidR="007546CB" w:rsidRPr="009B7836" w:rsidRDefault="007546CB" w:rsidP="007546CB">
      <w:pPr>
        <w:ind w:firstLine="851"/>
        <w:rPr>
          <w:b/>
          <w:i/>
          <w:sz w:val="24"/>
          <w:szCs w:val="24"/>
        </w:rPr>
      </w:pPr>
      <w:r w:rsidRPr="009B7836">
        <w:rPr>
          <w:b/>
          <w:i/>
          <w:sz w:val="24"/>
          <w:szCs w:val="24"/>
        </w:rPr>
        <w:t xml:space="preserve">ООО </w:t>
      </w:r>
      <w:r w:rsidR="00ED580E" w:rsidRPr="009B7836">
        <w:rPr>
          <w:b/>
          <w:i/>
          <w:sz w:val="24"/>
          <w:szCs w:val="24"/>
        </w:rPr>
        <w:t>«</w:t>
      </w:r>
      <w:r w:rsidRPr="009B7836">
        <w:rPr>
          <w:b/>
          <w:i/>
          <w:sz w:val="24"/>
          <w:szCs w:val="24"/>
        </w:rPr>
        <w:t>А</w:t>
      </w:r>
      <w:r w:rsidR="00ED580E" w:rsidRPr="009B7836">
        <w:rPr>
          <w:b/>
          <w:i/>
          <w:sz w:val="24"/>
          <w:szCs w:val="24"/>
        </w:rPr>
        <w:t>КГ</w:t>
      </w:r>
      <w:r w:rsidRPr="009B7836">
        <w:rPr>
          <w:b/>
          <w:i/>
          <w:sz w:val="24"/>
          <w:szCs w:val="24"/>
        </w:rPr>
        <w:t xml:space="preserve"> «</w:t>
      </w:r>
      <w:r w:rsidR="00ED580E" w:rsidRPr="009B7836">
        <w:rPr>
          <w:b/>
          <w:i/>
          <w:sz w:val="24"/>
          <w:szCs w:val="24"/>
        </w:rPr>
        <w:t>Листик и Партнеры</w:t>
      </w:r>
      <w:r w:rsidRPr="009B7836">
        <w:rPr>
          <w:rFonts w:ascii="Arial Narrow" w:hAnsi="Arial Narrow"/>
          <w:b/>
          <w:i/>
          <w:sz w:val="24"/>
          <w:szCs w:val="24"/>
        </w:rPr>
        <w:t>»</w:t>
      </w:r>
    </w:p>
    <w:p w:rsidR="007546CB" w:rsidRPr="009B7836" w:rsidRDefault="007546CB" w:rsidP="007546CB">
      <w:pPr>
        <w:spacing w:before="0" w:after="0"/>
        <w:ind w:firstLine="851"/>
        <w:jc w:val="both"/>
        <w:rPr>
          <w:sz w:val="24"/>
          <w:szCs w:val="24"/>
        </w:rPr>
      </w:pPr>
      <w:r w:rsidRPr="009B7836">
        <w:rPr>
          <w:sz w:val="24"/>
          <w:szCs w:val="24"/>
        </w:rPr>
        <w:t xml:space="preserve">Место нахождения: </w:t>
      </w:r>
    </w:p>
    <w:p w:rsidR="007546CB" w:rsidRPr="009B7836" w:rsidRDefault="007546CB" w:rsidP="007546CB">
      <w:pPr>
        <w:ind w:firstLine="851"/>
        <w:rPr>
          <w:i/>
          <w:sz w:val="24"/>
          <w:szCs w:val="24"/>
        </w:rPr>
      </w:pPr>
      <w:r w:rsidRPr="009B7836">
        <w:rPr>
          <w:b/>
          <w:i/>
          <w:sz w:val="24"/>
          <w:szCs w:val="24"/>
        </w:rPr>
        <w:t>454091,</w:t>
      </w:r>
      <w:r w:rsidR="00ED580E" w:rsidRPr="009B7836">
        <w:rPr>
          <w:b/>
          <w:i/>
          <w:sz w:val="24"/>
          <w:szCs w:val="24"/>
        </w:rPr>
        <w:t xml:space="preserve"> Челябинская область,</w:t>
      </w:r>
      <w:r w:rsidRPr="009B7836">
        <w:rPr>
          <w:b/>
          <w:i/>
          <w:sz w:val="24"/>
          <w:szCs w:val="24"/>
        </w:rPr>
        <w:t xml:space="preserve"> г</w:t>
      </w:r>
      <w:r w:rsidR="00ED580E" w:rsidRPr="009B7836">
        <w:rPr>
          <w:b/>
          <w:i/>
          <w:sz w:val="24"/>
          <w:szCs w:val="24"/>
        </w:rPr>
        <w:t>ород</w:t>
      </w:r>
      <w:r w:rsidRPr="009B7836">
        <w:rPr>
          <w:b/>
          <w:i/>
          <w:sz w:val="24"/>
          <w:szCs w:val="24"/>
        </w:rPr>
        <w:t xml:space="preserve"> Челябинск, ул</w:t>
      </w:r>
      <w:r w:rsidR="00ED580E" w:rsidRPr="009B7836">
        <w:rPr>
          <w:b/>
          <w:i/>
          <w:sz w:val="24"/>
          <w:szCs w:val="24"/>
        </w:rPr>
        <w:t>ица</w:t>
      </w:r>
      <w:r w:rsidRPr="009B7836">
        <w:rPr>
          <w:b/>
          <w:i/>
          <w:sz w:val="24"/>
          <w:szCs w:val="24"/>
        </w:rPr>
        <w:t xml:space="preserve"> Красная, </w:t>
      </w:r>
      <w:r w:rsidR="00ED580E" w:rsidRPr="009B7836">
        <w:rPr>
          <w:b/>
          <w:i/>
          <w:sz w:val="24"/>
          <w:szCs w:val="24"/>
        </w:rPr>
        <w:t xml:space="preserve">дом 4, </w:t>
      </w:r>
      <w:proofErr w:type="spellStart"/>
      <w:r w:rsidR="00ED580E" w:rsidRPr="009B7836">
        <w:rPr>
          <w:b/>
          <w:i/>
          <w:sz w:val="24"/>
          <w:szCs w:val="24"/>
        </w:rPr>
        <w:t>эт</w:t>
      </w:r>
      <w:proofErr w:type="spellEnd"/>
      <w:r w:rsidR="00ED580E" w:rsidRPr="009B7836">
        <w:rPr>
          <w:b/>
          <w:i/>
          <w:sz w:val="24"/>
          <w:szCs w:val="24"/>
        </w:rPr>
        <w:t xml:space="preserve">. 6, </w:t>
      </w:r>
      <w:proofErr w:type="spellStart"/>
      <w:r w:rsidR="00ED580E" w:rsidRPr="009B7836">
        <w:rPr>
          <w:b/>
          <w:i/>
          <w:sz w:val="24"/>
          <w:szCs w:val="24"/>
        </w:rPr>
        <w:t>помещ</w:t>
      </w:r>
      <w:proofErr w:type="spellEnd"/>
      <w:r w:rsidR="00ED580E" w:rsidRPr="009B7836">
        <w:rPr>
          <w:b/>
          <w:i/>
          <w:sz w:val="24"/>
          <w:szCs w:val="24"/>
        </w:rPr>
        <w:t>. 65, офис 602.</w:t>
      </w:r>
    </w:p>
    <w:p w:rsidR="007546CB" w:rsidRPr="009B7836" w:rsidRDefault="007546CB" w:rsidP="007546CB">
      <w:pPr>
        <w:spacing w:before="0" w:after="0"/>
        <w:ind w:firstLine="851"/>
        <w:jc w:val="both"/>
        <w:rPr>
          <w:sz w:val="24"/>
          <w:szCs w:val="24"/>
        </w:rPr>
      </w:pPr>
      <w:r w:rsidRPr="009B7836">
        <w:rPr>
          <w:sz w:val="24"/>
          <w:szCs w:val="24"/>
        </w:rPr>
        <w:t xml:space="preserve">Идентификационный номер налогоплательщика (ИНН): </w:t>
      </w:r>
    </w:p>
    <w:p w:rsidR="007546CB" w:rsidRPr="009B7836" w:rsidRDefault="007546CB" w:rsidP="007546CB">
      <w:pPr>
        <w:ind w:firstLine="851"/>
        <w:rPr>
          <w:b/>
          <w:i/>
          <w:sz w:val="24"/>
          <w:szCs w:val="24"/>
        </w:rPr>
      </w:pPr>
      <w:r w:rsidRPr="009B7836">
        <w:rPr>
          <w:b/>
          <w:i/>
          <w:sz w:val="24"/>
          <w:szCs w:val="24"/>
        </w:rPr>
        <w:t>7</w:t>
      </w:r>
      <w:r w:rsidR="00ED580E" w:rsidRPr="009B7836">
        <w:rPr>
          <w:b/>
          <w:i/>
          <w:sz w:val="24"/>
          <w:szCs w:val="24"/>
        </w:rPr>
        <w:t>701983954</w:t>
      </w:r>
    </w:p>
    <w:p w:rsidR="007546CB" w:rsidRPr="009B7836" w:rsidRDefault="007546CB" w:rsidP="007546CB">
      <w:pPr>
        <w:spacing w:before="0" w:after="0"/>
        <w:ind w:firstLine="851"/>
        <w:jc w:val="both"/>
        <w:rPr>
          <w:sz w:val="24"/>
          <w:szCs w:val="24"/>
        </w:rPr>
      </w:pPr>
      <w:r w:rsidRPr="009B7836">
        <w:rPr>
          <w:sz w:val="24"/>
          <w:szCs w:val="24"/>
        </w:rPr>
        <w:t xml:space="preserve">Основной государственный регистрационный номер (ОГРН): </w:t>
      </w:r>
    </w:p>
    <w:p w:rsidR="007546CB" w:rsidRPr="009B7836" w:rsidRDefault="00ED580E" w:rsidP="00ED580E">
      <w:pPr>
        <w:spacing w:before="0" w:after="0"/>
        <w:ind w:firstLine="851"/>
        <w:jc w:val="both"/>
        <w:rPr>
          <w:i/>
          <w:sz w:val="24"/>
          <w:szCs w:val="24"/>
        </w:rPr>
      </w:pPr>
      <w:r w:rsidRPr="009B7836">
        <w:rPr>
          <w:b/>
          <w:i/>
          <w:sz w:val="24"/>
          <w:szCs w:val="24"/>
        </w:rPr>
        <w:t>1127747288767</w:t>
      </w:r>
    </w:p>
    <w:p w:rsidR="007546CB" w:rsidRPr="009B7836" w:rsidRDefault="007546CB" w:rsidP="007546CB">
      <w:pPr>
        <w:spacing w:before="0" w:after="0"/>
        <w:ind w:firstLine="851"/>
        <w:jc w:val="both"/>
        <w:rPr>
          <w:sz w:val="24"/>
          <w:szCs w:val="24"/>
        </w:rPr>
      </w:pPr>
      <w:r w:rsidRPr="009B7836">
        <w:rPr>
          <w:sz w:val="24"/>
          <w:szCs w:val="24"/>
        </w:rPr>
        <w:t xml:space="preserve">Отчетные годы из числа последних трех завершенных отчетных лет и текущего года, за который аудитором проводилась проверка отчетности эмитента: </w:t>
      </w:r>
    </w:p>
    <w:p w:rsidR="007546CB" w:rsidRPr="009B7836" w:rsidRDefault="007546CB" w:rsidP="007546CB">
      <w:pPr>
        <w:spacing w:before="0" w:after="0"/>
        <w:ind w:firstLine="851"/>
        <w:jc w:val="both"/>
        <w:rPr>
          <w:sz w:val="24"/>
          <w:szCs w:val="24"/>
        </w:rPr>
      </w:pPr>
    </w:p>
    <w:tbl>
      <w:tblPr>
        <w:tblStyle w:val="aff0"/>
        <w:tblW w:w="9770" w:type="dxa"/>
        <w:tblLook w:val="04A0" w:firstRow="1" w:lastRow="0" w:firstColumn="1" w:lastColumn="0" w:noHBand="0" w:noVBand="1"/>
      </w:tblPr>
      <w:tblGrid>
        <w:gridCol w:w="4195"/>
        <w:gridCol w:w="5575"/>
      </w:tblGrid>
      <w:tr w:rsidR="007546CB" w:rsidRPr="009B7836" w:rsidTr="006D22EA">
        <w:tc>
          <w:tcPr>
            <w:tcW w:w="4195" w:type="dxa"/>
            <w:shd w:val="clear" w:color="auto" w:fill="auto"/>
          </w:tcPr>
          <w:p w:rsidR="007546CB" w:rsidRPr="009B7836" w:rsidRDefault="007546CB" w:rsidP="006D22EA">
            <w:pPr>
              <w:widowControl/>
              <w:spacing w:before="0" w:after="0"/>
              <w:rPr>
                <w:rFonts w:eastAsiaTheme="minorHAnsi" w:cs="Times New Roman"/>
                <w:b/>
                <w:i/>
                <w:kern w:val="0"/>
                <w:sz w:val="24"/>
                <w:szCs w:val="24"/>
                <w:lang w:eastAsia="en-US" w:bidi="ar-SA"/>
              </w:rPr>
            </w:pPr>
            <w:r w:rsidRPr="009B7836">
              <w:rPr>
                <w:rFonts w:eastAsiaTheme="minorHAnsi" w:cs="Times New Roman"/>
                <w:b/>
                <w:i/>
                <w:kern w:val="0"/>
                <w:sz w:val="24"/>
                <w:szCs w:val="24"/>
                <w:lang w:eastAsia="en-US" w:bidi="ar-SA"/>
              </w:rPr>
              <w:t xml:space="preserve">Отчетный год и (или) иной отчетный период из числа последних трех завершенных отчетных лет и текущего года, за </w:t>
            </w:r>
            <w:r w:rsidRPr="009B7836">
              <w:rPr>
                <w:rFonts w:eastAsiaTheme="minorHAnsi" w:cs="Times New Roman"/>
                <w:b/>
                <w:i/>
                <w:kern w:val="0"/>
                <w:sz w:val="24"/>
                <w:szCs w:val="24"/>
                <w:lang w:eastAsia="en-US" w:bidi="ar-SA"/>
              </w:rPr>
              <w:lastRenderedPageBreak/>
              <w:t>который аудитором проводилась (будет проводиться) проверка отчетности эмитента</w:t>
            </w:r>
          </w:p>
        </w:tc>
        <w:tc>
          <w:tcPr>
            <w:tcW w:w="5575" w:type="dxa"/>
            <w:shd w:val="clear" w:color="auto" w:fill="auto"/>
          </w:tcPr>
          <w:p w:rsidR="007546CB" w:rsidRPr="009B7836" w:rsidRDefault="007546CB" w:rsidP="006D22EA">
            <w:pPr>
              <w:widowControl/>
              <w:spacing w:before="0" w:after="0"/>
              <w:rPr>
                <w:rFonts w:eastAsiaTheme="minorHAnsi" w:cs="Times New Roman"/>
                <w:b/>
                <w:i/>
                <w:kern w:val="0"/>
                <w:sz w:val="24"/>
                <w:szCs w:val="24"/>
                <w:lang w:eastAsia="en-US" w:bidi="ar-SA"/>
              </w:rPr>
            </w:pPr>
            <w:r w:rsidRPr="009B7836">
              <w:rPr>
                <w:rFonts w:eastAsiaTheme="minorHAnsi" w:cs="Times New Roman"/>
                <w:b/>
                <w:i/>
                <w:kern w:val="0"/>
                <w:sz w:val="24"/>
                <w:szCs w:val="24"/>
                <w:lang w:eastAsia="en-US" w:bidi="ar-SA"/>
              </w:rPr>
              <w:lastRenderedPageBreak/>
              <w:t xml:space="preserve">Вид отчетности эмитента, в отношении которой аудитором проводилась (будет проводиться) проверка (бухгалтерская (финансовая) отчетность; консолидированная </w:t>
            </w:r>
            <w:r w:rsidRPr="009B7836">
              <w:rPr>
                <w:rFonts w:eastAsiaTheme="minorHAnsi" w:cs="Times New Roman"/>
                <w:b/>
                <w:i/>
                <w:kern w:val="0"/>
                <w:sz w:val="24"/>
                <w:szCs w:val="24"/>
                <w:lang w:eastAsia="en-US" w:bidi="ar-SA"/>
              </w:rPr>
              <w:lastRenderedPageBreak/>
              <w:t>финансовая отчетность или финансовая отчетность)</w:t>
            </w:r>
          </w:p>
        </w:tc>
      </w:tr>
      <w:tr w:rsidR="007546CB" w:rsidRPr="009B7836" w:rsidTr="006D22EA">
        <w:trPr>
          <w:trHeight w:val="719"/>
        </w:trPr>
        <w:tc>
          <w:tcPr>
            <w:tcW w:w="4195" w:type="dxa"/>
            <w:shd w:val="clear" w:color="auto" w:fill="auto"/>
          </w:tcPr>
          <w:p w:rsidR="007546CB" w:rsidRPr="009B7836" w:rsidRDefault="00ED580E" w:rsidP="00ED580E">
            <w:pPr>
              <w:widowControl/>
              <w:spacing w:before="0" w:after="0"/>
              <w:rPr>
                <w:rFonts w:eastAsiaTheme="minorHAnsi" w:cs="Times New Roman"/>
                <w:b/>
                <w:i/>
                <w:kern w:val="0"/>
                <w:sz w:val="24"/>
                <w:szCs w:val="24"/>
                <w:lang w:eastAsia="en-US" w:bidi="ar-SA"/>
              </w:rPr>
            </w:pPr>
            <w:r w:rsidRPr="009B7836">
              <w:rPr>
                <w:rFonts w:eastAsiaTheme="minorHAnsi" w:cs="Times New Roman"/>
                <w:b/>
                <w:i/>
                <w:kern w:val="0"/>
                <w:sz w:val="24"/>
                <w:szCs w:val="24"/>
                <w:lang w:eastAsia="en-US" w:bidi="ar-SA"/>
              </w:rPr>
              <w:lastRenderedPageBreak/>
              <w:t xml:space="preserve">6 месяцев </w:t>
            </w:r>
            <w:r w:rsidR="007546CB" w:rsidRPr="009B7836">
              <w:rPr>
                <w:rFonts w:eastAsiaTheme="minorHAnsi" w:cs="Times New Roman"/>
                <w:b/>
                <w:i/>
                <w:kern w:val="0"/>
                <w:sz w:val="24"/>
                <w:szCs w:val="24"/>
                <w:lang w:eastAsia="en-US" w:bidi="ar-SA"/>
              </w:rPr>
              <w:t>202</w:t>
            </w:r>
            <w:r w:rsidRPr="009B7836">
              <w:rPr>
                <w:rFonts w:eastAsiaTheme="minorHAnsi" w:cs="Times New Roman"/>
                <w:b/>
                <w:i/>
                <w:kern w:val="0"/>
                <w:sz w:val="24"/>
                <w:szCs w:val="24"/>
                <w:lang w:eastAsia="en-US" w:bidi="ar-SA"/>
              </w:rPr>
              <w:t>4</w:t>
            </w:r>
          </w:p>
        </w:tc>
        <w:tc>
          <w:tcPr>
            <w:tcW w:w="5575" w:type="dxa"/>
            <w:shd w:val="clear" w:color="auto" w:fill="auto"/>
          </w:tcPr>
          <w:p w:rsidR="007546CB" w:rsidRPr="009B7836" w:rsidRDefault="007546CB" w:rsidP="006D22EA">
            <w:pPr>
              <w:widowControl/>
              <w:spacing w:before="0" w:after="0"/>
              <w:rPr>
                <w:rFonts w:eastAsiaTheme="minorHAnsi" w:cs="Times New Roman"/>
                <w:b/>
                <w:i/>
                <w:kern w:val="0"/>
                <w:sz w:val="24"/>
                <w:szCs w:val="24"/>
                <w:lang w:eastAsia="en-US" w:bidi="ar-SA"/>
              </w:rPr>
            </w:pPr>
            <w:r w:rsidRPr="009B7836">
              <w:rPr>
                <w:rFonts w:eastAsiaTheme="minorHAnsi" w:cs="Times New Roman"/>
                <w:b/>
                <w:i/>
                <w:kern w:val="0"/>
                <w:sz w:val="24"/>
                <w:szCs w:val="24"/>
                <w:lang w:eastAsia="en-US" w:bidi="ar-SA"/>
              </w:rPr>
              <w:t>Консолидированная финансовая отчетность</w:t>
            </w:r>
          </w:p>
          <w:p w:rsidR="007546CB" w:rsidRPr="009B7836" w:rsidRDefault="007546CB" w:rsidP="006D22EA">
            <w:pPr>
              <w:widowControl/>
              <w:spacing w:before="0" w:after="0"/>
              <w:rPr>
                <w:rFonts w:eastAsiaTheme="minorHAnsi" w:cs="Times New Roman"/>
                <w:b/>
                <w:i/>
                <w:kern w:val="0"/>
                <w:sz w:val="24"/>
                <w:szCs w:val="24"/>
                <w:lang w:eastAsia="en-US" w:bidi="ar-SA"/>
              </w:rPr>
            </w:pPr>
          </w:p>
        </w:tc>
      </w:tr>
    </w:tbl>
    <w:p w:rsidR="007546CB" w:rsidRPr="009B7836" w:rsidRDefault="007546CB" w:rsidP="007546CB">
      <w:pPr>
        <w:spacing w:before="0" w:after="0"/>
        <w:ind w:firstLine="851"/>
        <w:jc w:val="both"/>
        <w:rPr>
          <w:sz w:val="24"/>
          <w:szCs w:val="24"/>
        </w:rPr>
      </w:pPr>
    </w:p>
    <w:p w:rsidR="007546CB" w:rsidRPr="009B7836" w:rsidRDefault="007546CB" w:rsidP="007546CB">
      <w:pPr>
        <w:spacing w:before="0" w:after="0"/>
        <w:ind w:firstLine="851"/>
        <w:jc w:val="both"/>
        <w:rPr>
          <w:sz w:val="24"/>
          <w:szCs w:val="24"/>
        </w:rPr>
      </w:pPr>
      <w:r w:rsidRPr="009B7836">
        <w:rPr>
          <w:sz w:val="24"/>
          <w:szCs w:val="24"/>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p>
    <w:p w:rsidR="007546CB" w:rsidRPr="009B7836" w:rsidRDefault="007546CB" w:rsidP="007546CB">
      <w:pPr>
        <w:spacing w:before="0" w:after="0"/>
        <w:ind w:firstLine="851"/>
        <w:jc w:val="both"/>
        <w:rPr>
          <w:b/>
          <w:bCs/>
          <w:i/>
          <w:iCs/>
          <w:sz w:val="24"/>
          <w:szCs w:val="24"/>
        </w:rPr>
      </w:pPr>
      <w:r w:rsidRPr="009B7836">
        <w:rPr>
          <w:b/>
          <w:bCs/>
          <w:i/>
          <w:iCs/>
          <w:sz w:val="24"/>
          <w:szCs w:val="24"/>
        </w:rPr>
        <w:t>Прочие связанные с аудиторской деятельностью услуги, которые оказывались эмитенту в течение последних трех завершенных отчетных лет и текущего года аудитором:</w:t>
      </w:r>
    </w:p>
    <w:p w:rsidR="007546CB" w:rsidRPr="009B7836" w:rsidRDefault="007546CB" w:rsidP="007546CB">
      <w:pPr>
        <w:spacing w:before="0" w:after="0"/>
        <w:ind w:firstLine="851"/>
        <w:jc w:val="both"/>
        <w:rPr>
          <w:b/>
          <w:bCs/>
          <w:i/>
          <w:iCs/>
          <w:sz w:val="24"/>
          <w:szCs w:val="24"/>
        </w:rPr>
      </w:pPr>
      <w:r w:rsidRPr="009B7836">
        <w:rPr>
          <w:b/>
          <w:bCs/>
          <w:i/>
          <w:iCs/>
          <w:sz w:val="24"/>
          <w:szCs w:val="24"/>
        </w:rPr>
        <w:t xml:space="preserve">- Консультационные услуги по вопросам бухгалтерского учета и налогообложения, услуги по трансформации и консолидации бухгалтерской отчетности </w:t>
      </w:r>
      <w:r w:rsidR="009B7836" w:rsidRPr="009B7836">
        <w:rPr>
          <w:b/>
          <w:bCs/>
          <w:i/>
          <w:iCs/>
          <w:sz w:val="24"/>
          <w:szCs w:val="24"/>
        </w:rPr>
        <w:t>в</w:t>
      </w:r>
      <w:r w:rsidRPr="009B7836">
        <w:rPr>
          <w:b/>
          <w:bCs/>
          <w:i/>
          <w:iCs/>
          <w:sz w:val="24"/>
          <w:szCs w:val="24"/>
        </w:rPr>
        <w:t xml:space="preserve"> 202</w:t>
      </w:r>
      <w:r w:rsidR="009B7836" w:rsidRPr="009B7836">
        <w:rPr>
          <w:b/>
          <w:bCs/>
          <w:i/>
          <w:iCs/>
          <w:sz w:val="24"/>
          <w:szCs w:val="24"/>
        </w:rPr>
        <w:t>4</w:t>
      </w:r>
      <w:r w:rsidRPr="009B7836">
        <w:rPr>
          <w:b/>
          <w:bCs/>
          <w:i/>
          <w:iCs/>
          <w:sz w:val="24"/>
          <w:szCs w:val="24"/>
        </w:rPr>
        <w:t xml:space="preserve"> год</w:t>
      </w:r>
      <w:r w:rsidR="009B7836" w:rsidRPr="009B7836">
        <w:rPr>
          <w:b/>
          <w:bCs/>
          <w:i/>
          <w:iCs/>
          <w:sz w:val="24"/>
          <w:szCs w:val="24"/>
        </w:rPr>
        <w:t>у</w:t>
      </w:r>
    </w:p>
    <w:p w:rsidR="007546CB" w:rsidRPr="009B7836" w:rsidRDefault="007546CB" w:rsidP="007546CB">
      <w:pPr>
        <w:spacing w:before="0" w:after="0"/>
        <w:ind w:firstLine="851"/>
        <w:jc w:val="both"/>
        <w:rPr>
          <w:sz w:val="24"/>
          <w:szCs w:val="24"/>
        </w:rPr>
      </w:pPr>
      <w:r w:rsidRPr="009B7836">
        <w:rPr>
          <w:sz w:val="24"/>
          <w:szCs w:val="24"/>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7546CB" w:rsidRPr="009B7836" w:rsidRDefault="007546CB" w:rsidP="007546CB">
      <w:pPr>
        <w:spacing w:before="0" w:after="0"/>
        <w:ind w:firstLine="851"/>
        <w:jc w:val="both"/>
        <w:rPr>
          <w:b/>
          <w:i/>
          <w:sz w:val="24"/>
          <w:szCs w:val="24"/>
        </w:rPr>
      </w:pPr>
      <w:r w:rsidRPr="009B7836">
        <w:rPr>
          <w:b/>
          <w:i/>
          <w:sz w:val="24"/>
          <w:szCs w:val="24"/>
        </w:rPr>
        <w:t>Отсутствуют.</w:t>
      </w:r>
    </w:p>
    <w:p w:rsidR="007546CB" w:rsidRPr="009B7836" w:rsidRDefault="007546CB" w:rsidP="007546CB">
      <w:pPr>
        <w:spacing w:before="0" w:after="0"/>
        <w:ind w:firstLine="851"/>
        <w:jc w:val="both"/>
        <w:rPr>
          <w:sz w:val="24"/>
          <w:szCs w:val="24"/>
        </w:rPr>
      </w:pPr>
      <w:r w:rsidRPr="009B7836">
        <w:rPr>
          <w:sz w:val="24"/>
          <w:szCs w:val="24"/>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p>
    <w:p w:rsidR="007546CB" w:rsidRPr="009B7836" w:rsidRDefault="007546CB" w:rsidP="007546CB">
      <w:pPr>
        <w:spacing w:before="0" w:after="0"/>
        <w:ind w:firstLine="851"/>
        <w:jc w:val="both"/>
        <w:rPr>
          <w:b/>
          <w:i/>
          <w:sz w:val="24"/>
          <w:szCs w:val="24"/>
        </w:rPr>
      </w:pPr>
      <w:r w:rsidRPr="009B7836">
        <w:rPr>
          <w:b/>
          <w:i/>
          <w:sz w:val="24"/>
          <w:szCs w:val="24"/>
        </w:rPr>
        <w:t>Отсутствуют.</w:t>
      </w:r>
    </w:p>
    <w:p w:rsidR="007546CB" w:rsidRPr="009B7836" w:rsidRDefault="007546CB" w:rsidP="007546CB">
      <w:pPr>
        <w:spacing w:before="0" w:after="0"/>
        <w:ind w:firstLine="851"/>
        <w:jc w:val="both"/>
        <w:rPr>
          <w:sz w:val="24"/>
          <w:szCs w:val="24"/>
        </w:rPr>
      </w:pPr>
      <w:r w:rsidRPr="009B7836">
        <w:rPr>
          <w:sz w:val="24"/>
          <w:szCs w:val="24"/>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p w:rsidR="007546CB" w:rsidRPr="009B7836" w:rsidRDefault="007546CB" w:rsidP="007546CB">
      <w:pPr>
        <w:spacing w:before="0" w:after="0"/>
        <w:ind w:firstLine="851"/>
        <w:jc w:val="both"/>
        <w:rPr>
          <w:b/>
          <w:i/>
          <w:sz w:val="24"/>
          <w:szCs w:val="24"/>
        </w:rPr>
      </w:pPr>
      <w:r w:rsidRPr="009B7836">
        <w:rPr>
          <w:b/>
          <w:i/>
          <w:sz w:val="24"/>
          <w:szCs w:val="24"/>
        </w:rPr>
        <w:t>Не предоставлялись.</w:t>
      </w:r>
    </w:p>
    <w:p w:rsidR="007546CB" w:rsidRPr="009B7836" w:rsidRDefault="007546CB" w:rsidP="007546CB">
      <w:pPr>
        <w:spacing w:before="0" w:after="0"/>
        <w:ind w:firstLine="851"/>
        <w:jc w:val="both"/>
        <w:rPr>
          <w:sz w:val="24"/>
          <w:szCs w:val="24"/>
        </w:rPr>
      </w:pPr>
      <w:r w:rsidRPr="009B7836">
        <w:rPr>
          <w:sz w:val="24"/>
          <w:szCs w:val="24"/>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p>
    <w:p w:rsidR="007546CB" w:rsidRPr="009B7836" w:rsidRDefault="007546CB" w:rsidP="007546CB">
      <w:pPr>
        <w:spacing w:before="0" w:after="0"/>
        <w:ind w:firstLine="851"/>
        <w:jc w:val="both"/>
        <w:rPr>
          <w:b/>
          <w:i/>
          <w:sz w:val="24"/>
          <w:szCs w:val="24"/>
        </w:rPr>
      </w:pPr>
      <w:r w:rsidRPr="009B7836">
        <w:rPr>
          <w:b/>
          <w:i/>
          <w:sz w:val="24"/>
          <w:szCs w:val="24"/>
        </w:rPr>
        <w:t>Отсутствуют.</w:t>
      </w:r>
    </w:p>
    <w:p w:rsidR="007546CB" w:rsidRPr="009B7836" w:rsidRDefault="007546CB" w:rsidP="007546CB">
      <w:pPr>
        <w:spacing w:before="0" w:after="0"/>
        <w:ind w:firstLine="851"/>
        <w:jc w:val="both"/>
        <w:rPr>
          <w:sz w:val="24"/>
          <w:szCs w:val="24"/>
        </w:rPr>
      </w:pPr>
      <w:r w:rsidRPr="009B7836">
        <w:rPr>
          <w:sz w:val="24"/>
          <w:szCs w:val="24"/>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p w:rsidR="007546CB" w:rsidRPr="009B7836" w:rsidRDefault="007546CB" w:rsidP="007546CB">
      <w:pPr>
        <w:spacing w:before="0" w:after="0"/>
        <w:ind w:firstLine="851"/>
        <w:jc w:val="both"/>
        <w:rPr>
          <w:b/>
          <w:i/>
          <w:sz w:val="24"/>
          <w:szCs w:val="24"/>
        </w:rPr>
      </w:pPr>
      <w:r w:rsidRPr="009B7836">
        <w:rPr>
          <w:b/>
          <w:i/>
          <w:sz w:val="24"/>
          <w:szCs w:val="24"/>
        </w:rPr>
        <w:t>Отсутствуют.</w:t>
      </w:r>
    </w:p>
    <w:p w:rsidR="007546CB" w:rsidRPr="009B7836" w:rsidRDefault="007546CB" w:rsidP="007546CB">
      <w:pPr>
        <w:spacing w:before="0" w:after="0"/>
        <w:ind w:firstLine="851"/>
        <w:jc w:val="both"/>
        <w:rPr>
          <w:sz w:val="24"/>
          <w:szCs w:val="24"/>
        </w:rPr>
      </w:pPr>
      <w:r w:rsidRPr="009B7836">
        <w:rPr>
          <w:sz w:val="24"/>
          <w:szCs w:val="24"/>
        </w:rPr>
        <w:t>Иные факторы, которые могут повлиять на независимость аудитора от эмитента:</w:t>
      </w:r>
    </w:p>
    <w:p w:rsidR="007546CB" w:rsidRPr="009B7836" w:rsidRDefault="007546CB" w:rsidP="007546CB">
      <w:pPr>
        <w:spacing w:before="0" w:after="0"/>
        <w:ind w:firstLine="851"/>
        <w:jc w:val="both"/>
        <w:rPr>
          <w:b/>
          <w:i/>
          <w:sz w:val="24"/>
          <w:szCs w:val="24"/>
        </w:rPr>
      </w:pPr>
      <w:r w:rsidRPr="009B7836">
        <w:rPr>
          <w:b/>
          <w:i/>
          <w:sz w:val="24"/>
          <w:szCs w:val="24"/>
        </w:rPr>
        <w:t>Отсутствуют.</w:t>
      </w:r>
    </w:p>
    <w:p w:rsidR="007546CB" w:rsidRPr="009B7836" w:rsidRDefault="007546CB" w:rsidP="007546CB">
      <w:pPr>
        <w:spacing w:before="0" w:after="0"/>
        <w:ind w:firstLine="851"/>
        <w:jc w:val="both"/>
        <w:rPr>
          <w:sz w:val="24"/>
          <w:szCs w:val="24"/>
        </w:rPr>
      </w:pPr>
      <w:r w:rsidRPr="009B7836">
        <w:rPr>
          <w:sz w:val="24"/>
          <w:szCs w:val="24"/>
        </w:rPr>
        <w:t>Меры, предпринятые эмитентом и аудитором эмитента для снижения влияния факторов, которые могут оказать влияние на независимость аудитора:</w:t>
      </w:r>
    </w:p>
    <w:p w:rsidR="007546CB" w:rsidRPr="009B7836" w:rsidRDefault="007546CB" w:rsidP="007546CB">
      <w:pPr>
        <w:spacing w:before="0" w:after="0"/>
        <w:ind w:firstLine="851"/>
        <w:jc w:val="both"/>
        <w:rPr>
          <w:b/>
          <w:i/>
          <w:sz w:val="24"/>
          <w:szCs w:val="24"/>
        </w:rPr>
      </w:pPr>
      <w:r w:rsidRPr="009B7836">
        <w:rPr>
          <w:b/>
          <w:i/>
          <w:sz w:val="24"/>
          <w:szCs w:val="24"/>
        </w:rPr>
        <w:t>В соответствии со ст. 8 Федерального закона от 30.12.2008 № 307- ФЗ «Об аудиторской деятельности»:</w:t>
      </w:r>
    </w:p>
    <w:p w:rsidR="007546CB" w:rsidRPr="009B7836" w:rsidRDefault="007546CB" w:rsidP="007546CB">
      <w:pPr>
        <w:spacing w:before="0" w:after="0"/>
        <w:ind w:firstLine="851"/>
        <w:jc w:val="both"/>
        <w:rPr>
          <w:b/>
          <w:i/>
          <w:sz w:val="24"/>
          <w:szCs w:val="24"/>
        </w:rPr>
      </w:pPr>
      <w:r w:rsidRPr="009B7836">
        <w:rPr>
          <w:b/>
          <w:i/>
          <w:sz w:val="24"/>
          <w:szCs w:val="24"/>
        </w:rPr>
        <w:t>«1. Аудит не может осуществляться:</w:t>
      </w:r>
    </w:p>
    <w:p w:rsidR="007546CB" w:rsidRPr="009B7836" w:rsidRDefault="007546CB" w:rsidP="007546CB">
      <w:pPr>
        <w:spacing w:before="0" w:after="0"/>
        <w:ind w:firstLine="851"/>
        <w:jc w:val="both"/>
        <w:rPr>
          <w:b/>
          <w:i/>
          <w:sz w:val="24"/>
          <w:szCs w:val="24"/>
        </w:rPr>
      </w:pPr>
      <w:r w:rsidRPr="009B7836">
        <w:rPr>
          <w:b/>
          <w:i/>
          <w:sz w:val="24"/>
          <w:szCs w:val="24"/>
        </w:rPr>
        <w:t xml:space="preserve">1) аудиторскими организациями, руководители и иные должностные лица, которых являются учредителями (участниками) </w:t>
      </w:r>
      <w:proofErr w:type="spellStart"/>
      <w:r w:rsidRPr="009B7836">
        <w:rPr>
          <w:b/>
          <w:i/>
          <w:sz w:val="24"/>
          <w:szCs w:val="24"/>
        </w:rPr>
        <w:t>аудируемого</w:t>
      </w:r>
      <w:proofErr w:type="spellEnd"/>
      <w:r w:rsidRPr="009B7836">
        <w:rPr>
          <w:b/>
          <w:i/>
          <w:sz w:val="24"/>
          <w:szCs w:val="24"/>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7546CB" w:rsidRPr="009B7836" w:rsidRDefault="007546CB" w:rsidP="007546CB">
      <w:pPr>
        <w:spacing w:before="0" w:after="0"/>
        <w:ind w:firstLine="851"/>
        <w:jc w:val="both"/>
        <w:rPr>
          <w:b/>
          <w:i/>
          <w:sz w:val="24"/>
          <w:szCs w:val="24"/>
        </w:rPr>
      </w:pPr>
      <w:r w:rsidRPr="009B7836">
        <w:rPr>
          <w:b/>
          <w:i/>
          <w:sz w:val="24"/>
          <w:szCs w:val="24"/>
        </w:rPr>
        <w:t xml:space="preserve">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w:t>
      </w:r>
      <w:proofErr w:type="spellStart"/>
      <w:r w:rsidRPr="009B7836">
        <w:rPr>
          <w:b/>
          <w:i/>
          <w:sz w:val="24"/>
          <w:szCs w:val="24"/>
        </w:rPr>
        <w:t>аудируемого</w:t>
      </w:r>
      <w:proofErr w:type="spellEnd"/>
      <w:r w:rsidRPr="009B7836">
        <w:rPr>
          <w:b/>
          <w:i/>
          <w:sz w:val="24"/>
          <w:szCs w:val="24"/>
        </w:rPr>
        <w:t xml:space="preserve">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rsidR="007546CB" w:rsidRPr="009B7836" w:rsidRDefault="007546CB" w:rsidP="007546CB">
      <w:pPr>
        <w:spacing w:before="0" w:after="0"/>
        <w:ind w:firstLine="851"/>
        <w:jc w:val="both"/>
        <w:rPr>
          <w:b/>
          <w:i/>
          <w:sz w:val="24"/>
          <w:szCs w:val="24"/>
        </w:rPr>
      </w:pPr>
      <w:r w:rsidRPr="009B7836">
        <w:rPr>
          <w:b/>
          <w:i/>
          <w:sz w:val="24"/>
          <w:szCs w:val="24"/>
        </w:rPr>
        <w:lastRenderedPageBreak/>
        <w:t xml:space="preserve">3) аудиторскими организациями в отношении </w:t>
      </w:r>
      <w:proofErr w:type="spellStart"/>
      <w:r w:rsidRPr="009B7836">
        <w:rPr>
          <w:b/>
          <w:i/>
          <w:sz w:val="24"/>
          <w:szCs w:val="24"/>
        </w:rPr>
        <w:t>аудируемых</w:t>
      </w:r>
      <w:proofErr w:type="spellEnd"/>
      <w:r w:rsidRPr="009B7836">
        <w:rPr>
          <w:b/>
          <w:i/>
          <w:sz w:val="24"/>
          <w:szCs w:val="24"/>
        </w:rPr>
        <w:t xml:space="preserve"> лиц, являющихся их учредителями (участниками), в отношении </w:t>
      </w:r>
      <w:proofErr w:type="spellStart"/>
      <w:r w:rsidRPr="009B7836">
        <w:rPr>
          <w:b/>
          <w:i/>
          <w:sz w:val="24"/>
          <w:szCs w:val="24"/>
        </w:rPr>
        <w:t>аудируемых</w:t>
      </w:r>
      <w:proofErr w:type="spellEnd"/>
      <w:r w:rsidRPr="009B7836">
        <w:rPr>
          <w:b/>
          <w:i/>
          <w:sz w:val="24"/>
          <w:szCs w:val="24"/>
        </w:rPr>
        <w:t xml:space="preserve"> лиц, для которых эти аудиторские организации являются учредителями (участниками), в отношении дочерних обществ, филиалов и представительств указанных </w:t>
      </w:r>
      <w:proofErr w:type="spellStart"/>
      <w:r w:rsidRPr="009B7836">
        <w:rPr>
          <w:b/>
          <w:i/>
          <w:sz w:val="24"/>
          <w:szCs w:val="24"/>
        </w:rPr>
        <w:t>аудируемых</w:t>
      </w:r>
      <w:proofErr w:type="spellEnd"/>
      <w:r w:rsidRPr="009B7836">
        <w:rPr>
          <w:b/>
          <w:i/>
          <w:sz w:val="24"/>
          <w:szCs w:val="24"/>
        </w:rPr>
        <w:t xml:space="preserve"> лиц, а также в отношении организаций, имеющих общих с этой аудиторской организацией учредителей (участников);</w:t>
      </w:r>
    </w:p>
    <w:p w:rsidR="007546CB" w:rsidRPr="009B7836" w:rsidRDefault="007546CB" w:rsidP="007546CB">
      <w:pPr>
        <w:spacing w:before="0" w:after="0"/>
        <w:ind w:firstLine="851"/>
        <w:jc w:val="both"/>
        <w:rPr>
          <w:b/>
          <w:i/>
          <w:sz w:val="24"/>
          <w:szCs w:val="24"/>
        </w:rPr>
      </w:pPr>
      <w:r w:rsidRPr="009B7836">
        <w:rPr>
          <w:b/>
          <w:i/>
          <w:sz w:val="24"/>
          <w:szCs w:val="24"/>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7546CB" w:rsidRPr="009B7836" w:rsidRDefault="007546CB" w:rsidP="007546CB">
      <w:pPr>
        <w:spacing w:before="0" w:after="0"/>
        <w:ind w:firstLine="851"/>
        <w:jc w:val="both"/>
        <w:rPr>
          <w:b/>
          <w:i/>
          <w:sz w:val="24"/>
          <w:szCs w:val="24"/>
        </w:rPr>
      </w:pPr>
      <w:r w:rsidRPr="009B7836">
        <w:rPr>
          <w:b/>
          <w:i/>
          <w:sz w:val="24"/>
          <w:szCs w:val="24"/>
        </w:rPr>
        <w:t xml:space="preserve">5) аудиторами, являющимися учредителями (участниками) </w:t>
      </w:r>
      <w:proofErr w:type="spellStart"/>
      <w:r w:rsidRPr="009B7836">
        <w:rPr>
          <w:b/>
          <w:i/>
          <w:sz w:val="24"/>
          <w:szCs w:val="24"/>
        </w:rPr>
        <w:t>аудируемого</w:t>
      </w:r>
      <w:proofErr w:type="spellEnd"/>
      <w:r w:rsidRPr="009B7836">
        <w:rPr>
          <w:b/>
          <w:i/>
          <w:sz w:val="24"/>
          <w:szCs w:val="24"/>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7546CB" w:rsidRPr="009B7836" w:rsidRDefault="007546CB" w:rsidP="007546CB">
      <w:pPr>
        <w:spacing w:before="0" w:after="0"/>
        <w:ind w:firstLine="851"/>
        <w:jc w:val="both"/>
        <w:rPr>
          <w:b/>
          <w:i/>
          <w:sz w:val="24"/>
          <w:szCs w:val="24"/>
        </w:rPr>
      </w:pPr>
      <w:r w:rsidRPr="009B7836">
        <w:rPr>
          <w:b/>
          <w:i/>
          <w:sz w:val="24"/>
          <w:szCs w:val="24"/>
        </w:rPr>
        <w:t xml:space="preserve">6) аудиторами, являющимися учредителям (участникам) </w:t>
      </w:r>
      <w:proofErr w:type="spellStart"/>
      <w:r w:rsidRPr="009B7836">
        <w:rPr>
          <w:b/>
          <w:i/>
          <w:sz w:val="24"/>
          <w:szCs w:val="24"/>
        </w:rPr>
        <w:t>аудируемого</w:t>
      </w:r>
      <w:proofErr w:type="spellEnd"/>
      <w:r w:rsidRPr="009B7836">
        <w:rPr>
          <w:b/>
          <w:i/>
          <w:sz w:val="24"/>
          <w:szCs w:val="24"/>
        </w:rPr>
        <w:t xml:space="preserve">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rsidR="007546CB" w:rsidRPr="009B7836" w:rsidRDefault="007546CB" w:rsidP="007546CB">
      <w:pPr>
        <w:spacing w:before="0" w:after="0"/>
        <w:ind w:firstLine="851"/>
        <w:jc w:val="both"/>
        <w:rPr>
          <w:b/>
          <w:i/>
          <w:sz w:val="24"/>
          <w:szCs w:val="24"/>
        </w:rPr>
      </w:pPr>
      <w:r w:rsidRPr="009B7836">
        <w:rPr>
          <w:b/>
          <w:i/>
          <w:sz w:val="24"/>
          <w:szCs w:val="24"/>
        </w:rPr>
        <w:t xml:space="preserve">7) аудиторскими организациями в отношении </w:t>
      </w:r>
      <w:proofErr w:type="spellStart"/>
      <w:r w:rsidRPr="009B7836">
        <w:rPr>
          <w:b/>
          <w:i/>
          <w:sz w:val="24"/>
          <w:szCs w:val="24"/>
        </w:rPr>
        <w:t>аудируемых</w:t>
      </w:r>
      <w:proofErr w:type="spellEnd"/>
      <w:r w:rsidRPr="009B7836">
        <w:rPr>
          <w:b/>
          <w:i/>
          <w:sz w:val="24"/>
          <w:szCs w:val="24"/>
        </w:rPr>
        <w:t xml:space="preserve"> лиц, являющихся страховыми организациями, с которыми заключены договоры страхования ответственности этих аудиторских организаций;</w:t>
      </w:r>
    </w:p>
    <w:p w:rsidR="007546CB" w:rsidRPr="009B7836" w:rsidRDefault="007546CB" w:rsidP="007546CB">
      <w:pPr>
        <w:spacing w:before="0" w:after="0"/>
        <w:ind w:firstLine="851"/>
        <w:jc w:val="both"/>
        <w:rPr>
          <w:b/>
          <w:i/>
          <w:sz w:val="24"/>
          <w:szCs w:val="24"/>
        </w:rPr>
      </w:pPr>
      <w:r w:rsidRPr="009B7836">
        <w:rPr>
          <w:b/>
          <w:i/>
          <w:sz w:val="24"/>
          <w:szCs w:val="24"/>
        </w:rPr>
        <w:t xml:space="preserve">8) аудиторскими организациями, индивидуальными аудиторами в отношении бухгалтерской (финансовой) отчетности </w:t>
      </w:r>
      <w:proofErr w:type="spellStart"/>
      <w:r w:rsidRPr="009B7836">
        <w:rPr>
          <w:b/>
          <w:i/>
          <w:sz w:val="24"/>
          <w:szCs w:val="24"/>
        </w:rPr>
        <w:t>аудируемых</w:t>
      </w:r>
      <w:proofErr w:type="spellEnd"/>
      <w:r w:rsidRPr="009B7836">
        <w:rPr>
          <w:b/>
          <w:i/>
          <w:sz w:val="24"/>
          <w:szCs w:val="24"/>
        </w:rPr>
        <w:t xml:space="preserve">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rsidR="007546CB" w:rsidRPr="009B7836" w:rsidRDefault="007546CB" w:rsidP="007546CB">
      <w:pPr>
        <w:spacing w:before="0" w:after="0"/>
        <w:ind w:firstLine="851"/>
        <w:jc w:val="both"/>
        <w:rPr>
          <w:b/>
          <w:i/>
          <w:sz w:val="24"/>
          <w:szCs w:val="24"/>
        </w:rPr>
      </w:pPr>
      <w:r w:rsidRPr="009B7836">
        <w:rPr>
          <w:b/>
          <w:i/>
          <w:sz w:val="24"/>
          <w:szCs w:val="24"/>
        </w:rPr>
        <w:t xml:space="preserve">9) работниками аудиторских организаций, являющимися участниками аудиторских групп, </w:t>
      </w:r>
      <w:proofErr w:type="spellStart"/>
      <w:r w:rsidRPr="009B7836">
        <w:rPr>
          <w:b/>
          <w:i/>
          <w:sz w:val="24"/>
          <w:szCs w:val="24"/>
        </w:rPr>
        <w:t>аудируемыми</w:t>
      </w:r>
      <w:proofErr w:type="spellEnd"/>
      <w:r w:rsidRPr="009B7836">
        <w:rPr>
          <w:b/>
          <w:i/>
          <w:sz w:val="24"/>
          <w:szCs w:val="24"/>
        </w:rPr>
        <w:t xml:space="preserve">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rsidR="007546CB" w:rsidRPr="009B7836" w:rsidRDefault="007546CB" w:rsidP="007546CB">
      <w:pPr>
        <w:spacing w:before="0" w:after="0"/>
        <w:ind w:firstLine="851"/>
        <w:jc w:val="both"/>
        <w:rPr>
          <w:b/>
          <w:i/>
          <w:sz w:val="24"/>
          <w:szCs w:val="24"/>
        </w:rPr>
      </w:pPr>
      <w:r w:rsidRPr="009B7836">
        <w:rPr>
          <w:b/>
          <w:i/>
          <w:sz w:val="24"/>
          <w:szCs w:val="24"/>
        </w:rPr>
        <w:t xml:space="preserve">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w:t>
      </w:r>
      <w:proofErr w:type="spellStart"/>
      <w:r w:rsidRPr="009B7836">
        <w:rPr>
          <w:b/>
          <w:i/>
          <w:sz w:val="24"/>
          <w:szCs w:val="24"/>
        </w:rPr>
        <w:t>аудируемых</w:t>
      </w:r>
      <w:proofErr w:type="spellEnd"/>
      <w:r w:rsidRPr="009B7836">
        <w:rPr>
          <w:b/>
          <w:i/>
          <w:sz w:val="24"/>
          <w:szCs w:val="24"/>
        </w:rPr>
        <w:t xml:space="preserve"> лиц о содержании выводов, которые могут быть сделаны в результате аудита.</w:t>
      </w:r>
    </w:p>
    <w:p w:rsidR="007546CB" w:rsidRPr="009B7836" w:rsidRDefault="007546CB" w:rsidP="007546CB">
      <w:pPr>
        <w:spacing w:before="0" w:after="0"/>
        <w:ind w:firstLine="851"/>
        <w:jc w:val="both"/>
        <w:rPr>
          <w:b/>
          <w:i/>
          <w:sz w:val="24"/>
          <w:szCs w:val="24"/>
        </w:rPr>
      </w:pPr>
      <w:r w:rsidRPr="009B7836">
        <w:rPr>
          <w:b/>
          <w:i/>
          <w:sz w:val="24"/>
          <w:szCs w:val="24"/>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rsidR="007546CB" w:rsidRPr="009B7836" w:rsidRDefault="007546CB" w:rsidP="007546CB">
      <w:pPr>
        <w:spacing w:before="0" w:after="0"/>
        <w:ind w:firstLine="851"/>
        <w:jc w:val="both"/>
        <w:rPr>
          <w:b/>
          <w:i/>
          <w:sz w:val="24"/>
          <w:szCs w:val="24"/>
        </w:rPr>
      </w:pPr>
      <w:r w:rsidRPr="009B7836">
        <w:rPr>
          <w:b/>
          <w:i/>
          <w:sz w:val="24"/>
          <w:szCs w:val="24"/>
        </w:rPr>
        <w:t xml:space="preserve">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w:t>
      </w:r>
      <w:r w:rsidRPr="009B7836">
        <w:rPr>
          <w:b/>
          <w:i/>
          <w:sz w:val="24"/>
          <w:szCs w:val="24"/>
        </w:rPr>
        <w:lastRenderedPageBreak/>
        <w:t xml:space="preserve">аудиторской организации, индивидуального аудитора о достоверности бухгалтерской (финансовой) отчетности </w:t>
      </w:r>
      <w:proofErr w:type="spellStart"/>
      <w:r w:rsidRPr="009B7836">
        <w:rPr>
          <w:b/>
          <w:i/>
          <w:sz w:val="24"/>
          <w:szCs w:val="24"/>
        </w:rPr>
        <w:t>аудируемого</w:t>
      </w:r>
      <w:proofErr w:type="spellEnd"/>
      <w:r w:rsidRPr="009B7836">
        <w:rPr>
          <w:b/>
          <w:i/>
          <w:sz w:val="24"/>
          <w:szCs w:val="24"/>
        </w:rPr>
        <w:t xml:space="preserve">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rsidR="007546CB" w:rsidRPr="009B7836" w:rsidRDefault="007546CB" w:rsidP="007546CB">
      <w:pPr>
        <w:spacing w:before="0" w:after="0"/>
        <w:ind w:firstLine="851"/>
        <w:jc w:val="both"/>
        <w:rPr>
          <w:b/>
          <w:i/>
          <w:sz w:val="24"/>
          <w:szCs w:val="24"/>
        </w:rPr>
      </w:pPr>
      <w:r w:rsidRPr="009B7836">
        <w:rPr>
          <w:b/>
          <w:i/>
          <w:sz w:val="24"/>
          <w:szCs w:val="24"/>
        </w:rPr>
        <w:t>Эмитент производит тщательную проверку независимости аудиторской организации в соответствии с указанными критериями при принятии решения о выборе аудиторской организации, что является основной мерой для недопущения возникновения факторов, влияющих на независимость аудиторской организации.</w:t>
      </w:r>
    </w:p>
    <w:p w:rsidR="007546CB" w:rsidRPr="009B7836" w:rsidRDefault="007546CB" w:rsidP="007546CB">
      <w:pPr>
        <w:spacing w:before="0" w:after="0"/>
        <w:ind w:firstLine="851"/>
        <w:jc w:val="both"/>
        <w:rPr>
          <w:b/>
          <w:i/>
          <w:sz w:val="24"/>
          <w:szCs w:val="24"/>
        </w:rPr>
      </w:pPr>
      <w:r w:rsidRPr="009B7836">
        <w:rPr>
          <w:b/>
          <w:i/>
          <w:sz w:val="24"/>
          <w:szCs w:val="24"/>
        </w:rPr>
        <w:t>Размер вознаграждения аудиторов не ставится в зависимость от результатов проводимых проверок.</w:t>
      </w:r>
    </w:p>
    <w:p w:rsidR="00F66FE2" w:rsidRPr="009B7836" w:rsidRDefault="00F66FE2" w:rsidP="00F66FE2">
      <w:pPr>
        <w:spacing w:before="0" w:after="0"/>
        <w:ind w:firstLine="851"/>
        <w:jc w:val="both"/>
        <w:rPr>
          <w:sz w:val="24"/>
          <w:szCs w:val="24"/>
        </w:rPr>
      </w:pPr>
      <w:r w:rsidRPr="009B7836">
        <w:rPr>
          <w:sz w:val="24"/>
          <w:szCs w:val="24"/>
        </w:rPr>
        <w:t xml:space="preserve">Порядок выбора аудитора эмитента Процедура конкурса, связанного с выбором аудитора, и его основные условия: </w:t>
      </w:r>
    </w:p>
    <w:p w:rsidR="00F66FE2" w:rsidRPr="009B7836" w:rsidRDefault="00F66FE2" w:rsidP="00F66FE2">
      <w:pPr>
        <w:pStyle w:val="SubHeading"/>
        <w:spacing w:before="120" w:after="120"/>
        <w:ind w:firstLine="851"/>
        <w:rPr>
          <w:b/>
          <w:sz w:val="24"/>
          <w:szCs w:val="24"/>
        </w:rPr>
      </w:pPr>
      <w:r w:rsidRPr="009B7836">
        <w:rPr>
          <w:rStyle w:val="Subst"/>
          <w:bCs/>
          <w:iCs/>
          <w:sz w:val="24"/>
          <w:szCs w:val="24"/>
        </w:rPr>
        <w:t>Наличие процедуры тендера, связанного с выбором аудитора, не предусмотрено</w:t>
      </w:r>
    </w:p>
    <w:p w:rsidR="00F66FE2" w:rsidRPr="009B7836" w:rsidRDefault="00F66FE2" w:rsidP="00F66FE2">
      <w:pPr>
        <w:spacing w:before="0" w:after="0"/>
        <w:ind w:firstLine="851"/>
        <w:jc w:val="both"/>
        <w:rPr>
          <w:sz w:val="24"/>
          <w:szCs w:val="24"/>
        </w:rPr>
      </w:pPr>
      <w:r w:rsidRPr="009B7836">
        <w:rPr>
          <w:sz w:val="24"/>
          <w:szCs w:val="24"/>
        </w:rP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p>
    <w:p w:rsidR="00F66FE2" w:rsidRPr="009B7836" w:rsidRDefault="00F66FE2" w:rsidP="00F66FE2">
      <w:pPr>
        <w:pStyle w:val="SubHeading"/>
        <w:spacing w:before="120" w:after="120"/>
        <w:ind w:firstLine="851"/>
        <w:jc w:val="both"/>
        <w:rPr>
          <w:b/>
          <w:sz w:val="24"/>
          <w:szCs w:val="24"/>
        </w:rPr>
      </w:pPr>
      <w:r w:rsidRPr="009B7836">
        <w:rPr>
          <w:rStyle w:val="Subst"/>
          <w:bCs/>
          <w:iCs/>
          <w:sz w:val="24"/>
          <w:szCs w:val="24"/>
        </w:rPr>
        <w:t>Кандидатура аудитора была предложена Советом директоров для последующего утверждения общим собранием акционеров.</w:t>
      </w:r>
    </w:p>
    <w:p w:rsidR="00F66FE2" w:rsidRPr="00F66FE2" w:rsidRDefault="00F66FE2" w:rsidP="00A95BD6">
      <w:pPr>
        <w:spacing w:before="0" w:after="0"/>
        <w:ind w:firstLine="709"/>
        <w:jc w:val="both"/>
        <w:rPr>
          <w:b/>
          <w:i/>
          <w:color w:val="FF0000"/>
          <w:sz w:val="24"/>
          <w:szCs w:val="24"/>
        </w:rPr>
      </w:pPr>
    </w:p>
    <w:p w:rsidR="00AD76CC" w:rsidRPr="001D228C" w:rsidRDefault="00AD76CC">
      <w:pPr>
        <w:spacing w:before="0" w:after="0"/>
        <w:jc w:val="both"/>
        <w:rPr>
          <w:sz w:val="24"/>
          <w:szCs w:val="24"/>
        </w:rPr>
      </w:pPr>
    </w:p>
    <w:p w:rsidR="00AD76CC" w:rsidRPr="001D228C" w:rsidRDefault="00AD76CC">
      <w:pPr>
        <w:spacing w:before="0" w:after="0"/>
        <w:ind w:firstLine="851"/>
        <w:jc w:val="both"/>
        <w:rPr>
          <w:b/>
          <w:i/>
          <w:sz w:val="24"/>
          <w:szCs w:val="24"/>
        </w:rPr>
      </w:pPr>
    </w:p>
    <w:p w:rsidR="00AD76CC" w:rsidRPr="001D228C" w:rsidRDefault="00AD76CC">
      <w:pPr>
        <w:spacing w:before="108" w:after="108"/>
        <w:jc w:val="center"/>
        <w:outlineLvl w:val="0"/>
        <w:rPr>
          <w:rFonts w:eastAsia="Times New Roman" w:cs="Times New Roman"/>
          <w:b/>
          <w:bCs/>
          <w:sz w:val="24"/>
          <w:szCs w:val="24"/>
        </w:rPr>
      </w:pPr>
    </w:p>
    <w:p w:rsidR="00AD76CC" w:rsidRPr="001D228C" w:rsidRDefault="00AD76CC">
      <w:pPr>
        <w:spacing w:before="108" w:after="108"/>
        <w:jc w:val="center"/>
        <w:outlineLvl w:val="0"/>
        <w:rPr>
          <w:rFonts w:eastAsia="Times New Roman" w:cs="Times New Roman"/>
          <w:b/>
          <w:bCs/>
          <w:sz w:val="24"/>
          <w:szCs w:val="24"/>
        </w:rPr>
      </w:pPr>
    </w:p>
    <w:p w:rsidR="00AD76CC" w:rsidRPr="001D228C" w:rsidRDefault="00AD76CC">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5325A6" w:rsidRDefault="005325A6">
      <w:pPr>
        <w:spacing w:before="108" w:after="108"/>
        <w:jc w:val="center"/>
        <w:outlineLvl w:val="0"/>
        <w:rPr>
          <w:rFonts w:ascii="Times New Roman CYR" w:eastAsia="Times New Roman" w:hAnsi="Times New Roman CYR" w:cs="Times New Roman CYR"/>
          <w:b/>
          <w:bCs/>
          <w:sz w:val="24"/>
          <w:szCs w:val="24"/>
        </w:rPr>
      </w:pPr>
    </w:p>
    <w:p w:rsidR="005325A6" w:rsidRDefault="005325A6">
      <w:pPr>
        <w:spacing w:before="108" w:after="108"/>
        <w:jc w:val="center"/>
        <w:outlineLvl w:val="0"/>
        <w:rPr>
          <w:rFonts w:ascii="Times New Roman CYR" w:eastAsia="Times New Roman" w:hAnsi="Times New Roman CYR" w:cs="Times New Roman CYR"/>
          <w:b/>
          <w:bCs/>
          <w:sz w:val="24"/>
          <w:szCs w:val="24"/>
        </w:rPr>
      </w:pPr>
    </w:p>
    <w:p w:rsidR="005325A6" w:rsidRDefault="005325A6">
      <w:pPr>
        <w:spacing w:before="108" w:after="108"/>
        <w:jc w:val="center"/>
        <w:outlineLvl w:val="0"/>
        <w:rPr>
          <w:rFonts w:ascii="Times New Roman CYR" w:eastAsia="Times New Roman" w:hAnsi="Times New Roman CYR" w:cs="Times New Roman CYR"/>
          <w:b/>
          <w:bCs/>
          <w:sz w:val="24"/>
          <w:szCs w:val="24"/>
        </w:rPr>
      </w:pPr>
    </w:p>
    <w:p w:rsidR="009B7836" w:rsidRDefault="009B7836">
      <w:pPr>
        <w:spacing w:before="108" w:after="108"/>
        <w:jc w:val="center"/>
        <w:outlineLvl w:val="0"/>
        <w:rPr>
          <w:rFonts w:ascii="Times New Roman CYR" w:eastAsia="Times New Roman" w:hAnsi="Times New Roman CYR" w:cs="Times New Roman CYR"/>
          <w:b/>
          <w:bCs/>
          <w:sz w:val="24"/>
          <w:szCs w:val="24"/>
        </w:rPr>
      </w:pPr>
    </w:p>
    <w:p w:rsidR="009B7836" w:rsidRDefault="009B7836">
      <w:pPr>
        <w:spacing w:before="108" w:after="108"/>
        <w:jc w:val="center"/>
        <w:outlineLvl w:val="0"/>
        <w:rPr>
          <w:rFonts w:ascii="Times New Roman CYR" w:eastAsia="Times New Roman" w:hAnsi="Times New Roman CYR" w:cs="Times New Roman CYR"/>
          <w:b/>
          <w:bCs/>
          <w:sz w:val="24"/>
          <w:szCs w:val="24"/>
        </w:rPr>
      </w:pPr>
    </w:p>
    <w:p w:rsidR="009B7836" w:rsidRDefault="009B7836">
      <w:pPr>
        <w:spacing w:before="108" w:after="108"/>
        <w:jc w:val="center"/>
        <w:outlineLvl w:val="0"/>
        <w:rPr>
          <w:rFonts w:ascii="Times New Roman CYR" w:eastAsia="Times New Roman" w:hAnsi="Times New Roman CYR" w:cs="Times New Roman CYR"/>
          <w:b/>
          <w:bCs/>
          <w:sz w:val="24"/>
          <w:szCs w:val="24"/>
        </w:rPr>
      </w:pPr>
    </w:p>
    <w:p w:rsidR="009B7836" w:rsidRDefault="009B7836">
      <w:pPr>
        <w:spacing w:before="108" w:after="108"/>
        <w:jc w:val="center"/>
        <w:outlineLvl w:val="0"/>
        <w:rPr>
          <w:rFonts w:ascii="Times New Roman CYR" w:eastAsia="Times New Roman" w:hAnsi="Times New Roman CYR" w:cs="Times New Roman CYR"/>
          <w:b/>
          <w:bCs/>
          <w:sz w:val="24"/>
          <w:szCs w:val="24"/>
        </w:rPr>
      </w:pPr>
    </w:p>
    <w:p w:rsidR="009B7836" w:rsidRDefault="009B7836">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0A319E" w:rsidRDefault="000A319E">
      <w:pPr>
        <w:spacing w:before="108" w:after="108"/>
        <w:jc w:val="center"/>
        <w:outlineLvl w:val="0"/>
        <w:rPr>
          <w:rFonts w:ascii="Times New Roman CYR" w:eastAsia="Times New Roman" w:hAnsi="Times New Roman CYR" w:cs="Times New Roman CYR"/>
          <w:b/>
          <w:bCs/>
          <w:sz w:val="24"/>
          <w:szCs w:val="24"/>
        </w:rPr>
      </w:pPr>
    </w:p>
    <w:p w:rsidR="009B7836" w:rsidRDefault="009B7836">
      <w:pPr>
        <w:spacing w:before="108" w:after="108"/>
        <w:jc w:val="center"/>
        <w:outlineLvl w:val="0"/>
        <w:rPr>
          <w:rFonts w:ascii="Times New Roman CYR" w:eastAsia="Times New Roman" w:hAnsi="Times New Roman CYR" w:cs="Times New Roman CYR"/>
          <w:b/>
          <w:bCs/>
          <w:sz w:val="24"/>
          <w:szCs w:val="24"/>
        </w:rPr>
      </w:pPr>
    </w:p>
    <w:p w:rsidR="009B7836" w:rsidRDefault="009B7836">
      <w:pPr>
        <w:spacing w:before="108" w:after="108"/>
        <w:jc w:val="center"/>
        <w:outlineLvl w:val="0"/>
        <w:rPr>
          <w:rFonts w:ascii="Times New Roman CYR" w:eastAsia="Times New Roman" w:hAnsi="Times New Roman CYR" w:cs="Times New Roman CYR"/>
          <w:b/>
          <w:bCs/>
          <w:sz w:val="24"/>
          <w:szCs w:val="24"/>
        </w:rPr>
      </w:pPr>
    </w:p>
    <w:p w:rsidR="009B7836" w:rsidRDefault="009B7836">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lastRenderedPageBreak/>
        <w:t>Раздел 5. Консолидированная финансовая отчетность (финансовая отчетность), бухгалтерская (финансовая) отчетность эмитента</w:t>
      </w:r>
      <w:bookmarkStart w:id="50" w:name="sub_3250"/>
      <w:bookmarkEnd w:id="50"/>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5.1. Консолидированная финансовая отчетность (финансовая отчетность) эмитента</w:t>
      </w:r>
      <w:bookmarkStart w:id="51" w:name="sub_3251"/>
      <w:bookmarkEnd w:id="51"/>
    </w:p>
    <w:p w:rsidR="00AD76CC" w:rsidRDefault="00AD76CC">
      <w:pPr>
        <w:spacing w:before="0" w:after="0"/>
        <w:jc w:val="both"/>
        <w:rPr>
          <w:rFonts w:ascii="Times New Roman CYR" w:eastAsia="Times New Roman" w:hAnsi="Times New Roman CYR" w:cs="Times New Roman CYR"/>
          <w:sz w:val="24"/>
          <w:szCs w:val="24"/>
        </w:rPr>
      </w:pPr>
    </w:p>
    <w:p w:rsidR="00A95BD6" w:rsidRPr="00134CA8" w:rsidRDefault="00A95BD6" w:rsidP="00A95BD6">
      <w:pPr>
        <w:spacing w:before="0" w:after="0"/>
        <w:ind w:firstLine="851"/>
        <w:jc w:val="both"/>
        <w:rPr>
          <w:b/>
          <w:bCs/>
          <w:i/>
          <w:sz w:val="24"/>
          <w:szCs w:val="24"/>
        </w:rPr>
      </w:pPr>
      <w:r w:rsidRPr="00134CA8">
        <w:rPr>
          <w:b/>
          <w:bCs/>
          <w:i/>
          <w:sz w:val="24"/>
          <w:szCs w:val="24"/>
        </w:rPr>
        <w:t xml:space="preserve">Промежуточная </w:t>
      </w:r>
      <w:r w:rsidRPr="00EB7995">
        <w:rPr>
          <w:b/>
          <w:bCs/>
          <w:i/>
          <w:sz w:val="24"/>
          <w:szCs w:val="24"/>
        </w:rPr>
        <w:t>сокращенная</w:t>
      </w:r>
      <w:r w:rsidRPr="00134CA8">
        <w:rPr>
          <w:b/>
          <w:bCs/>
          <w:i/>
          <w:sz w:val="24"/>
          <w:szCs w:val="24"/>
        </w:rPr>
        <w:t xml:space="preserve"> консолидированная финансовая отчетность ПАО «ЧЗПСН-</w:t>
      </w:r>
      <w:proofErr w:type="spellStart"/>
      <w:r w:rsidRPr="00134CA8">
        <w:rPr>
          <w:b/>
          <w:bCs/>
          <w:i/>
          <w:sz w:val="24"/>
          <w:szCs w:val="24"/>
        </w:rPr>
        <w:t>Профнастил</w:t>
      </w:r>
      <w:proofErr w:type="spellEnd"/>
      <w:r w:rsidRPr="00134CA8">
        <w:rPr>
          <w:b/>
          <w:bCs/>
          <w:i/>
          <w:sz w:val="24"/>
          <w:szCs w:val="24"/>
        </w:rPr>
        <w:t>» за шесть месяцев, закончившихся 30 июня 202</w:t>
      </w:r>
      <w:r w:rsidR="00B11CE0">
        <w:rPr>
          <w:b/>
          <w:bCs/>
          <w:i/>
          <w:sz w:val="24"/>
          <w:szCs w:val="24"/>
        </w:rPr>
        <w:t>4</w:t>
      </w:r>
      <w:r w:rsidRPr="00134CA8">
        <w:rPr>
          <w:b/>
          <w:bCs/>
          <w:i/>
          <w:sz w:val="24"/>
          <w:szCs w:val="24"/>
        </w:rPr>
        <w:t xml:space="preserve">, опубликована на странице в сети Интернет: </w:t>
      </w:r>
    </w:p>
    <w:p w:rsidR="00AD76CC" w:rsidRPr="00F66FE2" w:rsidRDefault="00B61B50">
      <w:pPr>
        <w:spacing w:before="0" w:after="0"/>
        <w:jc w:val="both"/>
        <w:rPr>
          <w:b/>
          <w:i/>
          <w:sz w:val="24"/>
          <w:szCs w:val="24"/>
        </w:rPr>
      </w:pPr>
      <w:hyperlink r:id="rId12">
        <w:r w:rsidR="000711F2" w:rsidRPr="00F66FE2">
          <w:rPr>
            <w:rStyle w:val="-"/>
            <w:b/>
            <w:i/>
            <w:color w:val="auto"/>
            <w:sz w:val="24"/>
            <w:szCs w:val="24"/>
          </w:rPr>
          <w:t>https://www.e-disclosure.ru/portal/files.aspx?id=4744&amp;type=4</w:t>
        </w:r>
      </w:hyperlink>
    </w:p>
    <w:p w:rsidR="00AD76CC" w:rsidRPr="00F66FE2" w:rsidRDefault="00B61B50">
      <w:pPr>
        <w:spacing w:before="0" w:after="0"/>
        <w:jc w:val="both"/>
        <w:rPr>
          <w:b/>
          <w:i/>
          <w:sz w:val="24"/>
          <w:szCs w:val="24"/>
        </w:rPr>
      </w:pPr>
      <w:hyperlink r:id="rId13">
        <w:r w:rsidR="000711F2" w:rsidRPr="00F66FE2">
          <w:rPr>
            <w:rStyle w:val="-"/>
            <w:b/>
            <w:i/>
            <w:color w:val="auto"/>
            <w:sz w:val="24"/>
            <w:szCs w:val="24"/>
          </w:rPr>
          <w:t>https://xn--80ajidrinhdbfg.xn--p1ai/aktsioneru-i-investoru/chzpsn-profnastil/bukhgalterskaya-otchetnost/</w:t>
        </w:r>
      </w:hyperlink>
    </w:p>
    <w:p w:rsidR="00AD76CC" w:rsidRPr="00B11CE0" w:rsidRDefault="00AD76CC">
      <w:pPr>
        <w:spacing w:before="0" w:after="0"/>
        <w:ind w:firstLine="851"/>
        <w:jc w:val="both"/>
        <w:rPr>
          <w:rFonts w:ascii="Times New Roman CYR" w:eastAsia="Times New Roman" w:hAnsi="Times New Roman CYR" w:cs="Times New Roman CYR"/>
          <w:b/>
          <w:i/>
          <w:color w:val="FF0000"/>
          <w:sz w:val="24"/>
          <w:szCs w:val="24"/>
        </w:rPr>
      </w:pPr>
    </w:p>
    <w:p w:rsidR="00AD76CC" w:rsidRPr="002630BE" w:rsidRDefault="000711F2">
      <w:pPr>
        <w:spacing w:before="108" w:after="108"/>
        <w:jc w:val="center"/>
        <w:outlineLvl w:val="0"/>
        <w:rPr>
          <w:rFonts w:ascii="Times New Roman CYR" w:eastAsia="Times New Roman" w:hAnsi="Times New Roman CYR" w:cs="Times New Roman CYR"/>
          <w:b/>
          <w:bCs/>
          <w:sz w:val="24"/>
          <w:szCs w:val="24"/>
        </w:rPr>
      </w:pPr>
      <w:r w:rsidRPr="002630BE">
        <w:rPr>
          <w:rFonts w:ascii="Times New Roman CYR" w:eastAsia="Times New Roman" w:hAnsi="Times New Roman CYR" w:cs="Times New Roman CYR"/>
          <w:b/>
          <w:bCs/>
          <w:sz w:val="24"/>
          <w:szCs w:val="24"/>
        </w:rPr>
        <w:t>5.2. Бухгалтерская (финансовая) отчетность</w:t>
      </w:r>
      <w:bookmarkStart w:id="52" w:name="sub_3252"/>
      <w:bookmarkEnd w:id="52"/>
    </w:p>
    <w:p w:rsidR="00AD76CC" w:rsidRPr="002630BE" w:rsidRDefault="00AD76CC">
      <w:pPr>
        <w:spacing w:before="0" w:after="0"/>
        <w:ind w:firstLine="851"/>
        <w:jc w:val="both"/>
        <w:rPr>
          <w:rFonts w:ascii="Times New Roman CYR" w:eastAsia="Times New Roman" w:hAnsi="Times New Roman CYR" w:cs="Times New Roman CYR"/>
          <w:b/>
          <w:i/>
          <w:sz w:val="24"/>
          <w:szCs w:val="24"/>
        </w:rPr>
      </w:pPr>
    </w:p>
    <w:p w:rsidR="00AD76CC" w:rsidRPr="002630BE" w:rsidRDefault="00A95BD6">
      <w:pPr>
        <w:spacing w:before="0" w:after="0"/>
        <w:ind w:firstLine="851"/>
        <w:jc w:val="both"/>
        <w:rPr>
          <w:rFonts w:ascii="Times New Roman CYR" w:eastAsia="Times New Roman" w:hAnsi="Times New Roman CYR" w:cs="Times New Roman CYR"/>
          <w:b/>
          <w:i/>
          <w:sz w:val="24"/>
          <w:szCs w:val="24"/>
        </w:rPr>
      </w:pPr>
      <w:r w:rsidRPr="002630BE">
        <w:rPr>
          <w:rFonts w:ascii="Times New Roman CYR" w:eastAsia="Times New Roman" w:hAnsi="Times New Roman CYR" w:cs="Times New Roman CYR"/>
          <w:b/>
          <w:i/>
          <w:sz w:val="24"/>
          <w:szCs w:val="24"/>
        </w:rPr>
        <w:t>Промежуточная бухгалтерская (финансовая) отчетность ПАО «ЧЗПСН-</w:t>
      </w:r>
      <w:proofErr w:type="spellStart"/>
      <w:r w:rsidRPr="002630BE">
        <w:rPr>
          <w:rFonts w:ascii="Times New Roman CYR" w:eastAsia="Times New Roman" w:hAnsi="Times New Roman CYR" w:cs="Times New Roman CYR"/>
          <w:b/>
          <w:i/>
          <w:sz w:val="24"/>
          <w:szCs w:val="24"/>
        </w:rPr>
        <w:t>Профнастил</w:t>
      </w:r>
      <w:proofErr w:type="spellEnd"/>
      <w:r w:rsidRPr="002630BE">
        <w:rPr>
          <w:rFonts w:ascii="Times New Roman CYR" w:eastAsia="Times New Roman" w:hAnsi="Times New Roman CYR" w:cs="Times New Roman CYR"/>
          <w:b/>
          <w:i/>
          <w:sz w:val="24"/>
          <w:szCs w:val="24"/>
        </w:rPr>
        <w:t>» за шесть месяцев, закончившихся 30 июня 202</w:t>
      </w:r>
      <w:r w:rsidR="00B11CE0">
        <w:rPr>
          <w:rFonts w:ascii="Times New Roman CYR" w:eastAsia="Times New Roman" w:hAnsi="Times New Roman CYR" w:cs="Times New Roman CYR"/>
          <w:b/>
          <w:i/>
          <w:sz w:val="24"/>
          <w:szCs w:val="24"/>
        </w:rPr>
        <w:t>4</w:t>
      </w:r>
      <w:r w:rsidRPr="002630BE">
        <w:rPr>
          <w:rFonts w:ascii="Times New Roman CYR" w:eastAsia="Times New Roman" w:hAnsi="Times New Roman CYR" w:cs="Times New Roman CYR"/>
          <w:b/>
          <w:i/>
          <w:sz w:val="24"/>
          <w:szCs w:val="24"/>
        </w:rPr>
        <w:t xml:space="preserve"> года</w:t>
      </w:r>
      <w:r w:rsidR="000711F2" w:rsidRPr="002630BE">
        <w:rPr>
          <w:rFonts w:ascii="Times New Roman CYR" w:eastAsia="Times New Roman" w:hAnsi="Times New Roman CYR" w:cs="Times New Roman CYR"/>
          <w:b/>
          <w:i/>
          <w:sz w:val="24"/>
          <w:szCs w:val="24"/>
        </w:rPr>
        <w:t xml:space="preserve">, опубликована на странице в сети Интернет: </w:t>
      </w:r>
    </w:p>
    <w:p w:rsidR="00AD76CC" w:rsidRPr="00F66FE2" w:rsidRDefault="00B61B50">
      <w:pPr>
        <w:spacing w:before="0" w:after="0"/>
        <w:jc w:val="both"/>
        <w:rPr>
          <w:rFonts w:ascii="Times New Roman CYR" w:eastAsia="Times New Roman" w:hAnsi="Times New Roman CYR" w:cs="Times New Roman CYR"/>
          <w:b/>
          <w:i/>
          <w:sz w:val="24"/>
          <w:szCs w:val="24"/>
        </w:rPr>
      </w:pPr>
      <w:hyperlink r:id="rId14">
        <w:r w:rsidR="000711F2" w:rsidRPr="00F66FE2">
          <w:rPr>
            <w:rStyle w:val="-"/>
            <w:rFonts w:ascii="Times New Roman CYR" w:eastAsia="Times New Roman" w:hAnsi="Times New Roman CYR" w:cs="Times New Roman CYR"/>
            <w:b/>
            <w:i/>
            <w:color w:val="auto"/>
            <w:sz w:val="24"/>
            <w:szCs w:val="24"/>
          </w:rPr>
          <w:t>https://www.e-disclosure.ru/portal/files.aspx?id=4744&amp;type=3</w:t>
        </w:r>
      </w:hyperlink>
    </w:p>
    <w:p w:rsidR="00AD76CC" w:rsidRPr="00F66FE2" w:rsidRDefault="00B61B50">
      <w:pPr>
        <w:spacing w:before="0" w:after="0"/>
        <w:jc w:val="both"/>
        <w:rPr>
          <w:b/>
          <w:i/>
          <w:sz w:val="24"/>
          <w:szCs w:val="24"/>
        </w:rPr>
      </w:pPr>
      <w:hyperlink r:id="rId15">
        <w:r w:rsidR="000711F2" w:rsidRPr="00F66FE2">
          <w:rPr>
            <w:rStyle w:val="-"/>
            <w:b/>
            <w:i/>
            <w:color w:val="auto"/>
            <w:sz w:val="24"/>
            <w:szCs w:val="24"/>
          </w:rPr>
          <w:t>https://xn--80ajidrinhdbfg.xn--p1ai/aktsioneru-i-investoru/chzpsn-profnastil/bukhgalterskaya-otchetnost/</w:t>
        </w:r>
      </w:hyperlink>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AD76CC">
      <w:pPr>
        <w:spacing w:before="0" w:after="0"/>
        <w:ind w:firstLine="851"/>
        <w:jc w:val="both"/>
      </w:pPr>
    </w:p>
    <w:p w:rsidR="00AD76CC" w:rsidRDefault="00AD76CC">
      <w:pPr>
        <w:pStyle w:val="1"/>
      </w:pPr>
    </w:p>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sectPr w:rsidR="00AD76CC" w:rsidSect="009B7836">
      <w:type w:val="continuous"/>
      <w:pgSz w:w="11906" w:h="16838"/>
      <w:pgMar w:top="568" w:right="850" w:bottom="568" w:left="1276" w:header="0" w:footer="72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B50" w:rsidRDefault="00B61B50">
      <w:pPr>
        <w:spacing w:before="0" w:after="0"/>
      </w:pPr>
      <w:r>
        <w:separator/>
      </w:r>
    </w:p>
  </w:endnote>
  <w:endnote w:type="continuationSeparator" w:id="0">
    <w:p w:rsidR="00B61B50" w:rsidRDefault="00B61B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altName w:val="Times New Roman"/>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CC"/>
    <w:family w:val="roman"/>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EA" w:rsidRDefault="006D22EA">
    <w:pPr>
      <w:spacing w:before="0" w:after="0"/>
    </w:pPr>
    <w:r>
      <w:fldChar w:fldCharType="begin"/>
    </w:r>
    <w:r>
      <w:instrText>PAGE</w:instrText>
    </w:r>
    <w:r>
      <w:fldChar w:fldCharType="separate"/>
    </w:r>
    <w:r w:rsidR="00811D2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B50" w:rsidRDefault="00B61B50">
      <w:pPr>
        <w:spacing w:before="0" w:after="0"/>
      </w:pPr>
      <w:r>
        <w:separator/>
      </w:r>
    </w:p>
  </w:footnote>
  <w:footnote w:type="continuationSeparator" w:id="0">
    <w:p w:rsidR="00B61B50" w:rsidRDefault="00B61B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349C"/>
    <w:multiLevelType w:val="multilevel"/>
    <w:tmpl w:val="E4B20A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E027BE6"/>
    <w:multiLevelType w:val="multilevel"/>
    <w:tmpl w:val="063A5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48877A4"/>
    <w:multiLevelType w:val="multilevel"/>
    <w:tmpl w:val="27CC0A86"/>
    <w:lvl w:ilvl="0">
      <w:start w:val="1"/>
      <w:numFmt w:val="decimal"/>
      <w:lvlText w:val="%1."/>
      <w:lvlJc w:val="left"/>
      <w:pPr>
        <w:ind w:left="1211" w:hanging="360"/>
      </w:pPr>
      <w:rPr>
        <w:rFonts w:ascii="Times New Roman CYR" w:hAnsi="Times New Roman CYR"/>
        <w:b/>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3F6F34E3"/>
    <w:multiLevelType w:val="multilevel"/>
    <w:tmpl w:val="3152669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5F6A3FB3"/>
    <w:multiLevelType w:val="multilevel"/>
    <w:tmpl w:val="074A0F90"/>
    <w:lvl w:ilvl="0">
      <w:start w:val="1"/>
      <w:numFmt w:val="decimal"/>
      <w:lvlText w:val="%1."/>
      <w:lvlJc w:val="left"/>
      <w:pPr>
        <w:ind w:left="1211" w:hanging="360"/>
      </w:pPr>
      <w:rPr>
        <w:rFonts w:ascii="Times New Roman CYR" w:hAnsi="Times New Roman CYR"/>
        <w:b/>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74E552CF"/>
    <w:multiLevelType w:val="multilevel"/>
    <w:tmpl w:val="0B8A21B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CC"/>
    <w:rsid w:val="000711F2"/>
    <w:rsid w:val="000A319E"/>
    <w:rsid w:val="000E5B73"/>
    <w:rsid w:val="000F1764"/>
    <w:rsid w:val="00110CB7"/>
    <w:rsid w:val="00152D44"/>
    <w:rsid w:val="00165D34"/>
    <w:rsid w:val="00171C74"/>
    <w:rsid w:val="001A2102"/>
    <w:rsid w:val="001C7B62"/>
    <w:rsid w:val="001D228C"/>
    <w:rsid w:val="001F5377"/>
    <w:rsid w:val="0023229A"/>
    <w:rsid w:val="00251274"/>
    <w:rsid w:val="002630BE"/>
    <w:rsid w:val="00346FDB"/>
    <w:rsid w:val="00365B16"/>
    <w:rsid w:val="003C78B5"/>
    <w:rsid w:val="003F366D"/>
    <w:rsid w:val="00424C14"/>
    <w:rsid w:val="00454215"/>
    <w:rsid w:val="00467D59"/>
    <w:rsid w:val="004966CF"/>
    <w:rsid w:val="004C3576"/>
    <w:rsid w:val="005325A6"/>
    <w:rsid w:val="005A7168"/>
    <w:rsid w:val="005F3170"/>
    <w:rsid w:val="005F3AE5"/>
    <w:rsid w:val="005F69D4"/>
    <w:rsid w:val="006212B3"/>
    <w:rsid w:val="006267B6"/>
    <w:rsid w:val="00652D51"/>
    <w:rsid w:val="006A64C4"/>
    <w:rsid w:val="006C102C"/>
    <w:rsid w:val="006D22EA"/>
    <w:rsid w:val="00712D26"/>
    <w:rsid w:val="007369D7"/>
    <w:rsid w:val="007546CB"/>
    <w:rsid w:val="007853FE"/>
    <w:rsid w:val="007C003C"/>
    <w:rsid w:val="007C3296"/>
    <w:rsid w:val="007C40E2"/>
    <w:rsid w:val="00811D24"/>
    <w:rsid w:val="00816E93"/>
    <w:rsid w:val="00874D38"/>
    <w:rsid w:val="008756FF"/>
    <w:rsid w:val="008A1532"/>
    <w:rsid w:val="008D7F96"/>
    <w:rsid w:val="00921DBF"/>
    <w:rsid w:val="00967873"/>
    <w:rsid w:val="009951C3"/>
    <w:rsid w:val="009B7836"/>
    <w:rsid w:val="00A17DD9"/>
    <w:rsid w:val="00A719C4"/>
    <w:rsid w:val="00A852A1"/>
    <w:rsid w:val="00A85BD7"/>
    <w:rsid w:val="00A95BD6"/>
    <w:rsid w:val="00AA7E6F"/>
    <w:rsid w:val="00AD76CC"/>
    <w:rsid w:val="00B11CE0"/>
    <w:rsid w:val="00B43EE3"/>
    <w:rsid w:val="00B61B50"/>
    <w:rsid w:val="00B7159D"/>
    <w:rsid w:val="00B851FC"/>
    <w:rsid w:val="00BF4E80"/>
    <w:rsid w:val="00C7127F"/>
    <w:rsid w:val="00C92847"/>
    <w:rsid w:val="00CE4B8F"/>
    <w:rsid w:val="00CF21BB"/>
    <w:rsid w:val="00CF4B82"/>
    <w:rsid w:val="00D01A4B"/>
    <w:rsid w:val="00D1555A"/>
    <w:rsid w:val="00D23381"/>
    <w:rsid w:val="00DB1A81"/>
    <w:rsid w:val="00E12A11"/>
    <w:rsid w:val="00E32C3E"/>
    <w:rsid w:val="00E50FCE"/>
    <w:rsid w:val="00E9331E"/>
    <w:rsid w:val="00EA23C7"/>
    <w:rsid w:val="00EB7995"/>
    <w:rsid w:val="00ED580E"/>
    <w:rsid w:val="00F0304E"/>
    <w:rsid w:val="00F24731"/>
    <w:rsid w:val="00F31F65"/>
    <w:rsid w:val="00F66FE2"/>
    <w:rsid w:val="00F95249"/>
    <w:rsid w:val="00FA0091"/>
    <w:rsid w:val="00FE68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CB9F1-6B65-4CF3-925A-796D6133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903"/>
    <w:pPr>
      <w:widowControl w:val="0"/>
      <w:spacing w:before="20" w:after="40"/>
    </w:pPr>
    <w:rPr>
      <w:szCs w:val="20"/>
    </w:rPr>
  </w:style>
  <w:style w:type="paragraph" w:styleId="1">
    <w:name w:val="heading 1"/>
    <w:basedOn w:val="a"/>
    <w:next w:val="a"/>
    <w:uiPriority w:val="99"/>
    <w:qFormat/>
    <w:rsid w:val="00A14AAB"/>
    <w:pPr>
      <w:spacing w:before="360" w:after="120"/>
      <w:jc w:val="center"/>
      <w:outlineLvl w:val="0"/>
    </w:pPr>
    <w:rPr>
      <w:b/>
      <w:bCs/>
      <w:sz w:val="28"/>
      <w:szCs w:val="28"/>
    </w:rPr>
  </w:style>
  <w:style w:type="paragraph" w:styleId="2">
    <w:name w:val="heading 2"/>
    <w:basedOn w:val="a"/>
    <w:next w:val="a"/>
    <w:uiPriority w:val="99"/>
    <w:qFormat/>
    <w:rsid w:val="00A14AAB"/>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uiPriority w:val="9"/>
    <w:qFormat/>
    <w:locked/>
    <w:rsid w:val="00A14AAB"/>
    <w:rPr>
      <w:rFonts w:asciiTheme="majorHAnsi" w:eastAsiaTheme="majorEastAsia" w:hAnsiTheme="majorHAnsi" w:cs="Times New Roman"/>
      <w:b/>
      <w:bCs/>
      <w:kern w:val="2"/>
      <w:sz w:val="32"/>
      <w:szCs w:val="32"/>
    </w:rPr>
  </w:style>
  <w:style w:type="character" w:customStyle="1" w:styleId="3">
    <w:name w:val="Верхний колонтитул Знак3"/>
    <w:basedOn w:val="a0"/>
    <w:link w:val="a4"/>
    <w:uiPriority w:val="99"/>
    <w:qFormat/>
    <w:locked/>
    <w:rsid w:val="00A14AAB"/>
    <w:rPr>
      <w:rFonts w:asciiTheme="majorHAnsi" w:eastAsiaTheme="majorEastAsia" w:hAnsiTheme="majorHAnsi" w:cs="Times New Roman"/>
      <w:b/>
      <w:bCs/>
      <w:i/>
      <w:iCs/>
      <w:sz w:val="28"/>
      <w:szCs w:val="28"/>
    </w:rPr>
  </w:style>
  <w:style w:type="character" w:customStyle="1" w:styleId="a5">
    <w:name w:val="Название Знак"/>
    <w:basedOn w:val="a0"/>
    <w:uiPriority w:val="10"/>
    <w:qFormat/>
    <w:locked/>
    <w:rsid w:val="00A14AAB"/>
    <w:rPr>
      <w:rFonts w:asciiTheme="majorHAnsi" w:eastAsiaTheme="majorEastAsia" w:hAnsiTheme="majorHAnsi" w:cs="Times New Roman"/>
      <w:b/>
      <w:bCs/>
      <w:kern w:val="2"/>
      <w:sz w:val="32"/>
      <w:szCs w:val="32"/>
    </w:rPr>
  </w:style>
  <w:style w:type="character" w:customStyle="1" w:styleId="Subst">
    <w:name w:val="Subst"/>
    <w:uiPriority w:val="99"/>
    <w:qFormat/>
    <w:rsid w:val="00A14AAB"/>
    <w:rPr>
      <w:b/>
      <w:i/>
    </w:rPr>
  </w:style>
  <w:style w:type="character" w:styleId="a6">
    <w:name w:val="annotation reference"/>
    <w:basedOn w:val="a0"/>
    <w:uiPriority w:val="99"/>
    <w:qFormat/>
    <w:rsid w:val="00B727F0"/>
    <w:rPr>
      <w:sz w:val="16"/>
      <w:szCs w:val="16"/>
    </w:rPr>
  </w:style>
  <w:style w:type="character" w:customStyle="1" w:styleId="a7">
    <w:name w:val="Текст примечания Знак"/>
    <w:basedOn w:val="a0"/>
    <w:uiPriority w:val="99"/>
    <w:qFormat/>
    <w:rsid w:val="00B727F0"/>
    <w:rPr>
      <w:rFonts w:ascii="Times New Roman" w:hAnsi="Times New Roman"/>
      <w:sz w:val="20"/>
      <w:szCs w:val="20"/>
    </w:rPr>
  </w:style>
  <w:style w:type="character" w:customStyle="1" w:styleId="a8">
    <w:name w:val="Тема примечания Знак"/>
    <w:basedOn w:val="a7"/>
    <w:uiPriority w:val="99"/>
    <w:qFormat/>
    <w:rsid w:val="00B727F0"/>
    <w:rPr>
      <w:rFonts w:ascii="Times New Roman" w:hAnsi="Times New Roman"/>
      <w:b/>
      <w:bCs/>
      <w:sz w:val="20"/>
      <w:szCs w:val="20"/>
    </w:rPr>
  </w:style>
  <w:style w:type="character" w:customStyle="1" w:styleId="a9">
    <w:name w:val="Текст выноски Знак"/>
    <w:basedOn w:val="a0"/>
    <w:uiPriority w:val="99"/>
    <w:qFormat/>
    <w:rsid w:val="00B727F0"/>
    <w:rPr>
      <w:rFonts w:ascii="Tahoma" w:hAnsi="Tahoma" w:cs="Tahoma"/>
      <w:sz w:val="16"/>
      <w:szCs w:val="16"/>
    </w:rPr>
  </w:style>
  <w:style w:type="character" w:customStyle="1" w:styleId="aa">
    <w:name w:val="Основной текст_"/>
    <w:uiPriority w:val="99"/>
    <w:qFormat/>
    <w:locked/>
    <w:rsid w:val="00241BEE"/>
    <w:rPr>
      <w:shd w:val="clear" w:color="auto" w:fill="FFFFFF"/>
    </w:rPr>
  </w:style>
  <w:style w:type="character" w:customStyle="1" w:styleId="ab">
    <w:name w:val="Цветовое выделение"/>
    <w:uiPriority w:val="99"/>
    <w:qFormat/>
    <w:rsid w:val="00740D24"/>
    <w:rPr>
      <w:b/>
      <w:bCs/>
      <w:color w:val="26282F"/>
    </w:rPr>
  </w:style>
  <w:style w:type="character" w:customStyle="1" w:styleId="ac">
    <w:name w:val="Гипертекстовая ссылка"/>
    <w:basedOn w:val="ab"/>
    <w:uiPriority w:val="99"/>
    <w:qFormat/>
    <w:rsid w:val="00740D24"/>
    <w:rPr>
      <w:b w:val="0"/>
      <w:bCs w:val="0"/>
      <w:color w:val="106BBE"/>
    </w:rPr>
  </w:style>
  <w:style w:type="character" w:customStyle="1" w:styleId="ad">
    <w:name w:val="Цветовое выделение для Текст"/>
    <w:uiPriority w:val="99"/>
    <w:qFormat/>
    <w:rsid w:val="00740D24"/>
    <w:rPr>
      <w:rFonts w:ascii="Times New Roman CYR" w:hAnsi="Times New Roman CYR" w:cs="Times New Roman CYR"/>
    </w:rPr>
  </w:style>
  <w:style w:type="character" w:customStyle="1" w:styleId="a3">
    <w:name w:val="Верхний колонтитул Знак"/>
    <w:basedOn w:val="a0"/>
    <w:link w:val="10"/>
    <w:uiPriority w:val="99"/>
    <w:semiHidden/>
    <w:qFormat/>
    <w:rsid w:val="00740D24"/>
    <w:rPr>
      <w:rFonts w:ascii="Times New Roman CYR" w:hAnsi="Times New Roman CYR" w:cs="Times New Roman CYR"/>
      <w:sz w:val="24"/>
      <w:szCs w:val="24"/>
    </w:rPr>
  </w:style>
  <w:style w:type="character" w:customStyle="1" w:styleId="ae">
    <w:name w:val="Нижний колонтитул Знак"/>
    <w:basedOn w:val="a0"/>
    <w:link w:val="11"/>
    <w:uiPriority w:val="99"/>
    <w:semiHidden/>
    <w:qFormat/>
    <w:rsid w:val="00740D24"/>
    <w:rPr>
      <w:rFonts w:ascii="Times New Roman CYR" w:hAnsi="Times New Roman CYR" w:cs="Times New Roman CYR"/>
      <w:sz w:val="24"/>
      <w:szCs w:val="24"/>
    </w:rPr>
  </w:style>
  <w:style w:type="character" w:customStyle="1" w:styleId="11">
    <w:name w:val="Верхний колонтитул Знак1"/>
    <w:basedOn w:val="a0"/>
    <w:link w:val="ae"/>
    <w:uiPriority w:val="99"/>
    <w:semiHidden/>
    <w:qFormat/>
    <w:rsid w:val="00740D24"/>
    <w:rPr>
      <w:rFonts w:ascii="Times New Roman" w:hAnsi="Times New Roman"/>
      <w:sz w:val="20"/>
      <w:szCs w:val="20"/>
    </w:rPr>
  </w:style>
  <w:style w:type="character" w:customStyle="1" w:styleId="12">
    <w:name w:val="Нижний колонтитул Знак1"/>
    <w:basedOn w:val="a0"/>
    <w:uiPriority w:val="99"/>
    <w:semiHidden/>
    <w:qFormat/>
    <w:rsid w:val="00740D24"/>
    <w:rPr>
      <w:rFonts w:ascii="Times New Roman" w:hAnsi="Times New Roman"/>
      <w:sz w:val="20"/>
      <w:szCs w:val="20"/>
    </w:rPr>
  </w:style>
  <w:style w:type="character" w:customStyle="1" w:styleId="ListLabel1">
    <w:name w:val="ListLabel 1"/>
    <w:qFormat/>
    <w:rsid w:val="00436DA6"/>
    <w:rPr>
      <w:rFonts w:cs="Symbol"/>
    </w:rPr>
  </w:style>
  <w:style w:type="character" w:customStyle="1" w:styleId="ListLabel2">
    <w:name w:val="ListLabel 2"/>
    <w:qFormat/>
    <w:rsid w:val="00436DA6"/>
    <w:rPr>
      <w:rFonts w:ascii="Times New Roman CYR" w:eastAsia="Times New Roman" w:hAnsi="Times New Roman CYR" w:cs="Times New Roman CYR"/>
      <w:color w:val="FF0000"/>
      <w:sz w:val="24"/>
      <w:szCs w:val="24"/>
      <w:highlight w:val="yellow"/>
    </w:rPr>
  </w:style>
  <w:style w:type="character" w:customStyle="1" w:styleId="-">
    <w:name w:val="Интернет-ссылка"/>
    <w:basedOn w:val="a0"/>
    <w:uiPriority w:val="99"/>
    <w:unhideWhenUsed/>
    <w:rsid w:val="00FA2FAF"/>
    <w:rPr>
      <w:color w:val="0000FF" w:themeColor="hyperlink"/>
      <w:u w:val="single"/>
    </w:rPr>
  </w:style>
  <w:style w:type="character" w:customStyle="1" w:styleId="ListLabel3">
    <w:name w:val="ListLabel 3"/>
    <w:qFormat/>
    <w:rsid w:val="00436DA6"/>
    <w:rPr>
      <w:rFonts w:ascii="Times New Roman CYR" w:eastAsia="Times New Roman" w:hAnsi="Times New Roman CYR" w:cs="Times New Roman CYR"/>
      <w:color w:val="106BBE"/>
      <w:sz w:val="24"/>
      <w:szCs w:val="24"/>
    </w:rPr>
  </w:style>
  <w:style w:type="character" w:customStyle="1" w:styleId="ListLabel4">
    <w:name w:val="ListLabel 4"/>
    <w:qFormat/>
    <w:rsid w:val="00436DA6"/>
    <w:rPr>
      <w:rFonts w:ascii="Times New Roman CYR" w:eastAsia="Times New Roman" w:hAnsi="Times New Roman CYR" w:cs="Times New Roman CYR"/>
      <w:color w:val="106BBE"/>
      <w:sz w:val="24"/>
      <w:szCs w:val="24"/>
      <w:highlight w:val="yellow"/>
    </w:rPr>
  </w:style>
  <w:style w:type="character" w:customStyle="1" w:styleId="20">
    <w:name w:val="Заголовок №2_"/>
    <w:link w:val="21"/>
    <w:uiPriority w:val="99"/>
    <w:qFormat/>
    <w:locked/>
    <w:rsid w:val="00363BF0"/>
    <w:rPr>
      <w:rFonts w:cs="Times New Roman"/>
      <w:shd w:val="clear" w:color="auto" w:fill="FFFFFF"/>
    </w:rPr>
  </w:style>
  <w:style w:type="character" w:customStyle="1" w:styleId="30">
    <w:name w:val="Основной текст (3)_"/>
    <w:link w:val="31"/>
    <w:uiPriority w:val="99"/>
    <w:qFormat/>
    <w:locked/>
    <w:rsid w:val="00363BF0"/>
    <w:rPr>
      <w:rFonts w:cs="Times New Roman"/>
      <w:shd w:val="clear" w:color="auto" w:fill="FFFFFF"/>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CYR" w:hAnsi="Times New Roman CYR"/>
      <w:b/>
      <w:i w:val="0"/>
      <w:sz w:val="24"/>
    </w:rPr>
  </w:style>
  <w:style w:type="character" w:customStyle="1" w:styleId="ListLabel9">
    <w:name w:val="ListLabel 9"/>
    <w:qFormat/>
    <w:rPr>
      <w:b/>
      <w:i/>
    </w:rPr>
  </w:style>
  <w:style w:type="character" w:customStyle="1" w:styleId="ListLabel10">
    <w:name w:val="ListLabel 10"/>
    <w:qFormat/>
    <w:rPr>
      <w:rFonts w:eastAsia="Times New Roman" w:cs="Times New Roman"/>
      <w:b/>
      <w:bCs/>
      <w:i w:val="0"/>
      <w:iCs w:val="0"/>
      <w:caps w:val="0"/>
      <w:smallCaps w:val="0"/>
      <w:strike w:val="0"/>
      <w:dstrike w:val="0"/>
      <w:color w:val="000000"/>
      <w:spacing w:val="0"/>
      <w:w w:val="100"/>
      <w:sz w:val="24"/>
      <w:szCs w:val="24"/>
      <w:u w:val="none"/>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CYR" w:hAnsi="Times New Roman CYR"/>
      <w:b/>
      <w:i w:val="0"/>
      <w:sz w:val="24"/>
    </w:rPr>
  </w:style>
  <w:style w:type="character" w:customStyle="1" w:styleId="ListLabel20">
    <w:name w:val="ListLabel 20"/>
    <w:qFormat/>
    <w:rPr>
      <w:rFonts w:ascii="Times New Roman" w:eastAsia="NSimSun" w:hAnsi="Times New Roman" w:cs="Times New Roman"/>
      <w:color w:val="auto"/>
    </w:rPr>
  </w:style>
  <w:style w:type="character" w:customStyle="1" w:styleId="ListLabel21">
    <w:name w:val="ListLabel 21"/>
    <w:qFormat/>
    <w:rPr>
      <w:rFonts w:ascii="Times New Roman CYR" w:eastAsia="Times New Roman" w:hAnsi="Times New Roman CYR" w:cs="Times New Roman CYR"/>
      <w:b/>
      <w:i/>
      <w:color w:val="auto"/>
      <w:sz w:val="24"/>
      <w:szCs w:val="24"/>
    </w:rPr>
  </w:style>
  <w:style w:type="character" w:customStyle="1" w:styleId="ListLabel22">
    <w:name w:val="ListLabel 22"/>
    <w:qFormat/>
    <w:rPr>
      <w:b/>
      <w:i/>
      <w:color w:val="auto"/>
      <w:sz w:val="24"/>
      <w:szCs w:val="24"/>
    </w:rPr>
  </w:style>
  <w:style w:type="character" w:customStyle="1" w:styleId="ListLabel23">
    <w:name w:val="ListLabel 23"/>
    <w:qFormat/>
    <w:rPr>
      <w:rFonts w:cs="Symbol"/>
      <w:b/>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Times New Roman CYR" w:hAnsi="Times New Roman CYR"/>
      <w:b/>
      <w:i w:val="0"/>
      <w:sz w:val="24"/>
    </w:rPr>
  </w:style>
  <w:style w:type="character" w:customStyle="1" w:styleId="ListLabel33">
    <w:name w:val="ListLabel 33"/>
    <w:qFormat/>
    <w:rPr>
      <w:rFonts w:ascii="Times New Roman CYR" w:hAnsi="Times New Roman CYR"/>
      <w:b/>
      <w:i w:val="0"/>
      <w:sz w:val="24"/>
    </w:rPr>
  </w:style>
  <w:style w:type="character" w:customStyle="1" w:styleId="ListLabel34">
    <w:name w:val="ListLabel 34"/>
    <w:qFormat/>
    <w:rPr>
      <w:rFonts w:eastAsia="NSimSun" w:cs="Times New Roman"/>
      <w:color w:val="auto"/>
    </w:rPr>
  </w:style>
  <w:style w:type="character" w:customStyle="1" w:styleId="ListLabel35">
    <w:name w:val="ListLabel 35"/>
    <w:qFormat/>
    <w:rPr>
      <w:rFonts w:ascii="Times New Roman CYR" w:eastAsia="Times New Roman" w:hAnsi="Times New Roman CYR" w:cs="Times New Roman CYR"/>
      <w:b/>
      <w:i/>
      <w:color w:val="auto"/>
      <w:sz w:val="24"/>
      <w:szCs w:val="24"/>
    </w:rPr>
  </w:style>
  <w:style w:type="character" w:customStyle="1" w:styleId="ListLabel36">
    <w:name w:val="ListLabel 36"/>
    <w:qFormat/>
    <w:rPr>
      <w:b/>
      <w:i/>
      <w:color w:val="auto"/>
      <w:sz w:val="24"/>
      <w:szCs w:val="24"/>
    </w:rPr>
  </w:style>
  <w:style w:type="paragraph" w:customStyle="1" w:styleId="13">
    <w:name w:val="Заголовок1"/>
    <w:basedOn w:val="a"/>
    <w:next w:val="af"/>
    <w:qFormat/>
    <w:rsid w:val="00436DA6"/>
    <w:pPr>
      <w:keepNext/>
      <w:spacing w:before="240" w:after="120"/>
    </w:pPr>
    <w:rPr>
      <w:rFonts w:ascii="Liberation Sans" w:eastAsia="Microsoft YaHei" w:hAnsi="Liberation Sans"/>
      <w:sz w:val="28"/>
      <w:szCs w:val="28"/>
    </w:rPr>
  </w:style>
  <w:style w:type="paragraph" w:styleId="af">
    <w:name w:val="Body Text"/>
    <w:basedOn w:val="a"/>
    <w:rsid w:val="00436DA6"/>
    <w:pPr>
      <w:spacing w:before="0" w:after="140" w:line="276" w:lineRule="auto"/>
    </w:pPr>
  </w:style>
  <w:style w:type="paragraph" w:styleId="af0">
    <w:name w:val="List"/>
    <w:basedOn w:val="af"/>
    <w:rsid w:val="00436DA6"/>
  </w:style>
  <w:style w:type="paragraph" w:styleId="af1">
    <w:name w:val="caption"/>
    <w:basedOn w:val="a"/>
    <w:qFormat/>
    <w:rsid w:val="00436DA6"/>
    <w:pPr>
      <w:suppressLineNumbers/>
      <w:spacing w:before="120" w:after="120"/>
    </w:pPr>
    <w:rPr>
      <w:i/>
      <w:iCs/>
      <w:sz w:val="24"/>
      <w:szCs w:val="24"/>
    </w:rPr>
  </w:style>
  <w:style w:type="paragraph" w:styleId="af2">
    <w:name w:val="index heading"/>
    <w:basedOn w:val="a"/>
    <w:qFormat/>
    <w:rsid w:val="00436DA6"/>
    <w:pPr>
      <w:suppressLineNumbers/>
    </w:pPr>
  </w:style>
  <w:style w:type="paragraph" w:customStyle="1" w:styleId="SubHeading">
    <w:name w:val="Sub Heading"/>
    <w:uiPriority w:val="99"/>
    <w:qFormat/>
    <w:rsid w:val="00A14AAB"/>
    <w:pPr>
      <w:widowControl w:val="0"/>
      <w:spacing w:before="240" w:after="40"/>
    </w:pPr>
    <w:rPr>
      <w:szCs w:val="20"/>
    </w:rPr>
  </w:style>
  <w:style w:type="paragraph" w:styleId="af3">
    <w:name w:val="Title"/>
    <w:basedOn w:val="a"/>
    <w:next w:val="a"/>
    <w:uiPriority w:val="99"/>
    <w:qFormat/>
    <w:rsid w:val="00A14AAB"/>
    <w:pPr>
      <w:spacing w:before="0" w:after="240"/>
      <w:jc w:val="center"/>
    </w:pPr>
    <w:rPr>
      <w:b/>
      <w:bCs/>
      <w:sz w:val="32"/>
      <w:szCs w:val="32"/>
    </w:rPr>
  </w:style>
  <w:style w:type="paragraph" w:customStyle="1" w:styleId="SubTitle">
    <w:name w:val="Sub Title"/>
    <w:uiPriority w:val="99"/>
    <w:qFormat/>
    <w:rsid w:val="00A14AAB"/>
    <w:pPr>
      <w:widowControl w:val="0"/>
      <w:spacing w:after="240"/>
      <w:jc w:val="center"/>
    </w:pPr>
    <w:rPr>
      <w:b/>
      <w:bCs/>
    </w:rPr>
  </w:style>
  <w:style w:type="paragraph" w:customStyle="1" w:styleId="SubHeading1">
    <w:name w:val="Sub Heading1"/>
    <w:uiPriority w:val="99"/>
    <w:qFormat/>
    <w:rsid w:val="00A14AAB"/>
    <w:pPr>
      <w:widowControl w:val="0"/>
      <w:spacing w:before="80" w:after="20"/>
    </w:pPr>
    <w:rPr>
      <w:szCs w:val="20"/>
    </w:rPr>
  </w:style>
  <w:style w:type="paragraph" w:customStyle="1" w:styleId="Headingbalance">
    <w:name w:val="Heading_balance"/>
    <w:uiPriority w:val="99"/>
    <w:qFormat/>
    <w:rsid w:val="00A14AAB"/>
    <w:pPr>
      <w:widowControl w:val="0"/>
      <w:spacing w:before="120"/>
      <w:jc w:val="center"/>
    </w:pPr>
    <w:rPr>
      <w:b/>
      <w:bCs/>
      <w:szCs w:val="20"/>
    </w:rPr>
  </w:style>
  <w:style w:type="paragraph" w:customStyle="1" w:styleId="SpacedNormal">
    <w:name w:val="Spaced Normal"/>
    <w:uiPriority w:val="99"/>
    <w:qFormat/>
    <w:rsid w:val="00A14AAB"/>
    <w:pPr>
      <w:widowControl w:val="0"/>
      <w:spacing w:before="120" w:after="40"/>
    </w:pPr>
    <w:rPr>
      <w:szCs w:val="20"/>
    </w:rPr>
  </w:style>
  <w:style w:type="paragraph" w:customStyle="1" w:styleId="ThinDelim">
    <w:name w:val="Thin Delim"/>
    <w:uiPriority w:val="99"/>
    <w:qFormat/>
    <w:rsid w:val="00A14AAB"/>
    <w:pPr>
      <w:widowControl w:val="0"/>
    </w:pPr>
    <w:rPr>
      <w:sz w:val="16"/>
      <w:szCs w:val="16"/>
    </w:rPr>
  </w:style>
  <w:style w:type="paragraph" w:styleId="af4">
    <w:name w:val="annotation text"/>
    <w:basedOn w:val="a"/>
    <w:uiPriority w:val="99"/>
    <w:qFormat/>
    <w:rsid w:val="00B727F0"/>
  </w:style>
  <w:style w:type="paragraph" w:styleId="af5">
    <w:name w:val="annotation subject"/>
    <w:basedOn w:val="af4"/>
    <w:next w:val="af4"/>
    <w:uiPriority w:val="99"/>
    <w:qFormat/>
    <w:rsid w:val="00B727F0"/>
    <w:rPr>
      <w:b/>
      <w:bCs/>
    </w:rPr>
  </w:style>
  <w:style w:type="paragraph" w:styleId="af6">
    <w:name w:val="Balloon Text"/>
    <w:basedOn w:val="a"/>
    <w:uiPriority w:val="99"/>
    <w:qFormat/>
    <w:rsid w:val="00B727F0"/>
    <w:pPr>
      <w:spacing w:before="0" w:after="0"/>
    </w:pPr>
    <w:rPr>
      <w:rFonts w:ascii="Tahoma" w:hAnsi="Tahoma" w:cs="Tahoma"/>
      <w:sz w:val="16"/>
      <w:szCs w:val="16"/>
    </w:rPr>
  </w:style>
  <w:style w:type="paragraph" w:customStyle="1" w:styleId="14">
    <w:name w:val="Основной текст1"/>
    <w:basedOn w:val="a"/>
    <w:uiPriority w:val="99"/>
    <w:qFormat/>
    <w:rsid w:val="00241BEE"/>
    <w:pPr>
      <w:widowControl/>
      <w:shd w:val="clear" w:color="auto" w:fill="FFFFFF"/>
      <w:spacing w:before="0" w:after="0" w:line="278" w:lineRule="exact"/>
      <w:ind w:hanging="340"/>
      <w:jc w:val="center"/>
    </w:pPr>
    <w:rPr>
      <w:rFonts w:asciiTheme="minorHAnsi" w:hAnsiTheme="minorHAnsi"/>
      <w:sz w:val="22"/>
      <w:szCs w:val="22"/>
    </w:rPr>
  </w:style>
  <w:style w:type="paragraph" w:styleId="af7">
    <w:name w:val="Normal (Web)"/>
    <w:basedOn w:val="a"/>
    <w:uiPriority w:val="99"/>
    <w:semiHidden/>
    <w:unhideWhenUsed/>
    <w:qFormat/>
    <w:rsid w:val="00721F08"/>
    <w:rPr>
      <w:sz w:val="24"/>
      <w:szCs w:val="24"/>
    </w:rPr>
  </w:style>
  <w:style w:type="paragraph" w:styleId="af8">
    <w:name w:val="List Paragraph"/>
    <w:basedOn w:val="a"/>
    <w:uiPriority w:val="34"/>
    <w:qFormat/>
    <w:rsid w:val="00EA72DC"/>
    <w:pPr>
      <w:ind w:left="720"/>
      <w:contextualSpacing/>
    </w:pPr>
  </w:style>
  <w:style w:type="paragraph" w:customStyle="1" w:styleId="af9">
    <w:name w:val="Нормальный (таблица)"/>
    <w:basedOn w:val="a"/>
    <w:next w:val="a"/>
    <w:uiPriority w:val="99"/>
    <w:qFormat/>
    <w:rsid w:val="00740D24"/>
    <w:pPr>
      <w:spacing w:before="0" w:after="0"/>
      <w:jc w:val="both"/>
    </w:pPr>
    <w:rPr>
      <w:rFonts w:ascii="Times New Roman CYR" w:hAnsi="Times New Roman CYR" w:cs="Times New Roman CYR"/>
      <w:sz w:val="24"/>
      <w:szCs w:val="24"/>
    </w:rPr>
  </w:style>
  <w:style w:type="paragraph" w:customStyle="1" w:styleId="afa">
    <w:name w:val="Таблицы (моноширинный)"/>
    <w:basedOn w:val="a"/>
    <w:next w:val="a"/>
    <w:uiPriority w:val="99"/>
    <w:qFormat/>
    <w:rsid w:val="00740D24"/>
    <w:pPr>
      <w:spacing w:before="0" w:after="0"/>
    </w:pPr>
    <w:rPr>
      <w:rFonts w:ascii="Courier New" w:hAnsi="Courier New" w:cs="Courier New"/>
      <w:sz w:val="24"/>
      <w:szCs w:val="24"/>
    </w:rPr>
  </w:style>
  <w:style w:type="paragraph" w:customStyle="1" w:styleId="afb">
    <w:name w:val="Прижатый влево"/>
    <w:basedOn w:val="a"/>
    <w:next w:val="a"/>
    <w:uiPriority w:val="99"/>
    <w:qFormat/>
    <w:rsid w:val="00740D24"/>
    <w:pPr>
      <w:spacing w:before="0" w:after="0"/>
    </w:pPr>
    <w:rPr>
      <w:rFonts w:ascii="Times New Roman CYR" w:hAnsi="Times New Roman CYR" w:cs="Times New Roman CYR"/>
      <w:sz w:val="24"/>
      <w:szCs w:val="24"/>
    </w:rPr>
  </w:style>
  <w:style w:type="paragraph" w:customStyle="1" w:styleId="15">
    <w:name w:val="Текст сноски1"/>
    <w:basedOn w:val="a"/>
    <w:next w:val="a"/>
    <w:uiPriority w:val="99"/>
    <w:qFormat/>
    <w:rsid w:val="00740D24"/>
    <w:pPr>
      <w:spacing w:before="0" w:after="0"/>
      <w:ind w:firstLine="720"/>
      <w:jc w:val="both"/>
    </w:pPr>
    <w:rPr>
      <w:rFonts w:ascii="Times New Roman CYR" w:hAnsi="Times New Roman CYR" w:cs="Times New Roman CYR"/>
    </w:rPr>
  </w:style>
  <w:style w:type="paragraph" w:customStyle="1" w:styleId="22">
    <w:name w:val="Верхний колонтитул Знак2"/>
    <w:basedOn w:val="a"/>
    <w:next w:val="a4"/>
    <w:link w:val="23"/>
    <w:uiPriority w:val="99"/>
    <w:semiHidden/>
    <w:unhideWhenUsed/>
    <w:qFormat/>
    <w:rsid w:val="00740D24"/>
    <w:pPr>
      <w:tabs>
        <w:tab w:val="center" w:pos="4677"/>
        <w:tab w:val="right" w:pos="9355"/>
      </w:tabs>
      <w:spacing w:before="0" w:after="0"/>
      <w:ind w:firstLine="720"/>
      <w:jc w:val="both"/>
    </w:pPr>
    <w:rPr>
      <w:rFonts w:ascii="Times New Roman CYR" w:hAnsi="Times New Roman CYR" w:cs="Times New Roman CYR"/>
      <w:sz w:val="24"/>
      <w:szCs w:val="24"/>
    </w:rPr>
  </w:style>
  <w:style w:type="paragraph" w:customStyle="1" w:styleId="21">
    <w:name w:val="Нижний колонтитул Знак2"/>
    <w:basedOn w:val="a"/>
    <w:next w:val="afc"/>
    <w:link w:val="20"/>
    <w:uiPriority w:val="99"/>
    <w:semiHidden/>
    <w:unhideWhenUsed/>
    <w:qFormat/>
    <w:rsid w:val="00740D24"/>
    <w:pPr>
      <w:tabs>
        <w:tab w:val="center" w:pos="4677"/>
        <w:tab w:val="right" w:pos="9355"/>
      </w:tabs>
      <w:spacing w:before="0" w:after="0"/>
      <w:ind w:firstLine="720"/>
      <w:jc w:val="both"/>
    </w:pPr>
    <w:rPr>
      <w:rFonts w:ascii="Times New Roman CYR" w:hAnsi="Times New Roman CYR" w:cs="Times New Roman CYR"/>
      <w:sz w:val="24"/>
      <w:szCs w:val="24"/>
    </w:rPr>
  </w:style>
  <w:style w:type="paragraph" w:styleId="a4">
    <w:name w:val="header"/>
    <w:basedOn w:val="a"/>
    <w:link w:val="3"/>
    <w:uiPriority w:val="99"/>
    <w:semiHidden/>
    <w:unhideWhenUsed/>
    <w:rsid w:val="00740D24"/>
    <w:pPr>
      <w:tabs>
        <w:tab w:val="center" w:pos="4677"/>
        <w:tab w:val="right" w:pos="9355"/>
      </w:tabs>
      <w:spacing w:before="0" w:after="0"/>
    </w:pPr>
  </w:style>
  <w:style w:type="paragraph" w:styleId="afc">
    <w:name w:val="footer"/>
    <w:basedOn w:val="a"/>
    <w:uiPriority w:val="99"/>
    <w:semiHidden/>
    <w:unhideWhenUsed/>
    <w:rsid w:val="00740D24"/>
    <w:pPr>
      <w:tabs>
        <w:tab w:val="center" w:pos="4677"/>
        <w:tab w:val="right" w:pos="9355"/>
      </w:tabs>
      <w:spacing w:before="0" w:after="0"/>
    </w:pPr>
  </w:style>
  <w:style w:type="paragraph" w:customStyle="1" w:styleId="DocumentMap">
    <w:name w:val="DocumentMap"/>
    <w:qFormat/>
    <w:rsid w:val="00436DA6"/>
    <w:pPr>
      <w:spacing w:after="200" w:line="276" w:lineRule="auto"/>
    </w:pPr>
    <w:rPr>
      <w:rFonts w:asciiTheme="minorHAnsi" w:eastAsia="Times New Roman" w:hAnsiTheme="minorHAnsi" w:cs="Calibri"/>
      <w:sz w:val="22"/>
      <w:szCs w:val="22"/>
      <w:lang w:eastAsia="ru-RU" w:bidi="ar-SA"/>
    </w:rPr>
  </w:style>
  <w:style w:type="paragraph" w:customStyle="1" w:styleId="afd">
    <w:name w:val="Содержимое таблицы"/>
    <w:basedOn w:val="a"/>
    <w:qFormat/>
    <w:rsid w:val="00436DA6"/>
    <w:pPr>
      <w:suppressLineNumbers/>
    </w:pPr>
  </w:style>
  <w:style w:type="paragraph" w:customStyle="1" w:styleId="afe">
    <w:name w:val="Заголовок таблицы"/>
    <w:basedOn w:val="afd"/>
    <w:qFormat/>
    <w:rsid w:val="00436DA6"/>
    <w:pPr>
      <w:jc w:val="center"/>
    </w:pPr>
    <w:rPr>
      <w:b/>
      <w:bCs/>
    </w:rPr>
  </w:style>
  <w:style w:type="paragraph" w:customStyle="1" w:styleId="16">
    <w:name w:val="1"/>
    <w:basedOn w:val="a"/>
    <w:qFormat/>
    <w:rsid w:val="00F271CB"/>
    <w:pPr>
      <w:widowControl/>
      <w:spacing w:beforeAutospacing="1" w:afterAutospacing="1"/>
    </w:pPr>
    <w:rPr>
      <w:rFonts w:ascii="Calibri" w:eastAsiaTheme="minorHAnsi" w:hAnsi="Calibri" w:cs="Calibri"/>
      <w:kern w:val="0"/>
      <w:sz w:val="22"/>
      <w:szCs w:val="22"/>
      <w:lang w:eastAsia="en-US" w:bidi="ar-SA"/>
    </w:rPr>
  </w:style>
  <w:style w:type="paragraph" w:customStyle="1" w:styleId="Default">
    <w:name w:val="Default"/>
    <w:qFormat/>
    <w:rsid w:val="0082626F"/>
    <w:rPr>
      <w:rFonts w:ascii="Tahoma" w:hAnsi="Tahoma" w:cs="Tahoma"/>
      <w:color w:val="000000"/>
      <w:kern w:val="0"/>
      <w:lang w:bidi="ar-SA"/>
    </w:rPr>
  </w:style>
  <w:style w:type="paragraph" w:styleId="aff">
    <w:name w:val="No Spacing"/>
    <w:uiPriority w:val="1"/>
    <w:qFormat/>
    <w:rsid w:val="000C460F"/>
    <w:rPr>
      <w:rFonts w:asciiTheme="minorHAnsi" w:eastAsiaTheme="minorHAnsi" w:hAnsiTheme="minorHAnsi" w:cstheme="minorBidi"/>
      <w:kern w:val="0"/>
      <w:sz w:val="22"/>
      <w:szCs w:val="22"/>
      <w:lang w:eastAsia="en-US" w:bidi="ar-SA"/>
    </w:rPr>
  </w:style>
  <w:style w:type="paragraph" w:customStyle="1" w:styleId="23">
    <w:name w:val="Заголовок №2"/>
    <w:basedOn w:val="a"/>
    <w:link w:val="22"/>
    <w:uiPriority w:val="99"/>
    <w:qFormat/>
    <w:rsid w:val="00363BF0"/>
    <w:pPr>
      <w:widowControl/>
      <w:shd w:val="clear" w:color="auto" w:fill="FFFFFF"/>
      <w:spacing w:before="480" w:after="0" w:line="274" w:lineRule="exact"/>
      <w:jc w:val="both"/>
      <w:outlineLvl w:val="1"/>
    </w:pPr>
    <w:rPr>
      <w:rFonts w:cs="Times New Roman"/>
      <w:sz w:val="24"/>
      <w:szCs w:val="24"/>
    </w:rPr>
  </w:style>
  <w:style w:type="paragraph" w:customStyle="1" w:styleId="31">
    <w:name w:val="Основной текст (3)"/>
    <w:basedOn w:val="a"/>
    <w:link w:val="30"/>
    <w:uiPriority w:val="99"/>
    <w:qFormat/>
    <w:rsid w:val="00363BF0"/>
    <w:pPr>
      <w:widowControl/>
      <w:shd w:val="clear" w:color="auto" w:fill="FFFFFF"/>
      <w:spacing w:before="0" w:after="360" w:line="240" w:lineRule="atLeast"/>
    </w:pPr>
    <w:rPr>
      <w:rFonts w:cs="Times New Roman"/>
      <w:sz w:val="24"/>
      <w:szCs w:val="24"/>
    </w:rPr>
  </w:style>
  <w:style w:type="numbering" w:customStyle="1" w:styleId="17">
    <w:name w:val="Нет списка1"/>
    <w:uiPriority w:val="99"/>
    <w:semiHidden/>
    <w:unhideWhenUsed/>
    <w:qFormat/>
    <w:rsid w:val="00740D24"/>
  </w:style>
  <w:style w:type="table" w:styleId="aff0">
    <w:name w:val="Table Grid"/>
    <w:basedOn w:val="a1"/>
    <w:uiPriority w:val="39"/>
    <w:rsid w:val="00480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uiPriority w:val="39"/>
    <w:rsid w:val="00D461BA"/>
    <w:rPr>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967873"/>
    <w:pPr>
      <w:widowControl/>
      <w:spacing w:before="100" w:beforeAutospacing="1" w:after="100" w:afterAutospacing="1"/>
    </w:pPr>
    <w:rPr>
      <w:rFonts w:eastAsia="Times New Roman" w:cs="Times New Roman"/>
      <w:kern w:val="0"/>
      <w:sz w:val="24"/>
      <w:szCs w:val="24"/>
      <w:lang w:eastAsia="ru-RU" w:bidi="ar-SA"/>
    </w:rPr>
  </w:style>
  <w:style w:type="paragraph" w:customStyle="1" w:styleId="dt-p">
    <w:name w:val="dt-p"/>
    <w:basedOn w:val="a"/>
    <w:rsid w:val="000A319E"/>
    <w:pPr>
      <w:widowControl/>
      <w:spacing w:before="100" w:beforeAutospacing="1" w:after="100" w:afterAutospacing="1"/>
    </w:pPr>
    <w:rPr>
      <w:rFonts w:eastAsia="Times New Roman" w:cs="Times New Roman"/>
      <w:kern w:val="0"/>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26221">
      <w:bodyDiv w:val="1"/>
      <w:marLeft w:val="0"/>
      <w:marRight w:val="0"/>
      <w:marTop w:val="0"/>
      <w:marBottom w:val="0"/>
      <w:divBdr>
        <w:top w:val="none" w:sz="0" w:space="0" w:color="auto"/>
        <w:left w:val="none" w:sz="0" w:space="0" w:color="auto"/>
        <w:bottom w:val="none" w:sz="0" w:space="0" w:color="auto"/>
        <w:right w:val="none" w:sz="0" w:space="0" w:color="auto"/>
      </w:divBdr>
    </w:div>
    <w:div w:id="1570385928">
      <w:bodyDiv w:val="1"/>
      <w:marLeft w:val="0"/>
      <w:marRight w:val="0"/>
      <w:marTop w:val="0"/>
      <w:marBottom w:val="0"/>
      <w:divBdr>
        <w:top w:val="none" w:sz="0" w:space="0" w:color="auto"/>
        <w:left w:val="none" w:sz="0" w:space="0" w:color="auto"/>
        <w:bottom w:val="none" w:sz="0" w:space="0" w:color="auto"/>
        <w:right w:val="none" w:sz="0" w:space="0" w:color="auto"/>
      </w:divBdr>
    </w:div>
    <w:div w:id="1623419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xn--80ajidrinhdbfg.xn--p1ai/aktsioneru-i-investoru/chzpsn-profnastil/bukhgalterskaya-otchetno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isclosure.ru/portal/files.aspx?id=4744&amp;type=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sclosure.ru/portal/files.aspx?id=4744&amp;type=1" TargetMode="External"/><Relationship Id="rId5" Type="http://schemas.openxmlformats.org/officeDocument/2006/relationships/webSettings" Target="webSettings.xml"/><Relationship Id="rId15" Type="http://schemas.openxmlformats.org/officeDocument/2006/relationships/hyperlink" Target="https://xn--80ajidrinhdbfg.xn--p1ai/aktsioneru-i-investoru/chzpsn-profnastil/bukhgalterskaya-otchetnost/" TargetMode="External"/><Relationship Id="rId10" Type="http://schemas.openxmlformats.org/officeDocument/2006/relationships/hyperlink" Target="https://xn--80ajidrinhdbfg.xn--p1ai/aktsioneru-i-investoru/chzpsn-profnastil/ustav-i-vnutrennie-dokumen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disclosure.ru/portal/files.aspx?id=4744&amp;typ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F13C-977E-431B-BB10-5667F1B2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27</Pages>
  <Words>10179</Words>
  <Characters>58023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Lena</dc:creator>
  <dc:description/>
  <cp:lastModifiedBy>Анастасия Скорынина</cp:lastModifiedBy>
  <cp:revision>6</cp:revision>
  <cp:lastPrinted>2024-09-27T05:11:00Z</cp:lastPrinted>
  <dcterms:created xsi:type="dcterms:W3CDTF">2024-09-26T10:31:00Z</dcterms:created>
  <dcterms:modified xsi:type="dcterms:W3CDTF">2024-09-27T05:24:00Z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